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9729" w14:textId="77777777" w:rsidR="00595DE8" w:rsidRDefault="00595DE8" w:rsidP="00595DE8">
      <w:pPr>
        <w:spacing w:after="0" w:line="220" w:lineRule="atLeast"/>
        <w:rPr>
          <w:rFonts w:cs="Arial"/>
          <w:b/>
          <w:sz w:val="32"/>
        </w:rPr>
      </w:pPr>
    </w:p>
    <w:p w14:paraId="4662E970" w14:textId="65500FF8" w:rsidR="001E1A9F" w:rsidRPr="00954414" w:rsidRDefault="001E1A9F" w:rsidP="001E1A9F">
      <w:pPr>
        <w:jc w:val="center"/>
        <w:rPr>
          <w:b/>
          <w:sz w:val="28"/>
        </w:rPr>
      </w:pPr>
      <w:r>
        <w:rPr>
          <w:b/>
          <w:sz w:val="28"/>
        </w:rPr>
        <w:t>II. v</w:t>
      </w:r>
      <w:r w:rsidRPr="00954414">
        <w:rPr>
          <w:b/>
          <w:sz w:val="28"/>
        </w:rPr>
        <w:t>eřejné setkání ke zpracování Plánu rozvoje Plas</w:t>
      </w:r>
    </w:p>
    <w:p w14:paraId="5BA235EB" w14:textId="77777777" w:rsidR="001E1A9F" w:rsidRPr="00954414" w:rsidRDefault="001E1A9F" w:rsidP="001E1A9F">
      <w:pPr>
        <w:jc w:val="center"/>
      </w:pPr>
      <w:r>
        <w:t>Z</w:t>
      </w:r>
      <w:r w:rsidRPr="00954414">
        <w:t>ápis</w:t>
      </w:r>
    </w:p>
    <w:p w14:paraId="78FB561A" w14:textId="77777777" w:rsidR="001E1A9F" w:rsidRDefault="001E1A9F" w:rsidP="001E1A9F"/>
    <w:p w14:paraId="17360491" w14:textId="3EEF2C34" w:rsidR="001E1A9F" w:rsidRDefault="001E1A9F" w:rsidP="001E1A9F">
      <w:r>
        <w:t xml:space="preserve">II veřejné setkání proběhlo dne 5.9. 2022 od 17.00 do 19.00 v Kulturním domě. Setkání se zúčastnilo cca 35 obyvatel. Cílem setkání bylo získat podněty od přítomných k navrženým cílům a opatřením v plánu rozvoje obce. </w:t>
      </w:r>
      <w:r w:rsidR="00AC3A44">
        <w:t xml:space="preserve">Setkání moderovali pracovníci z Centra pro komunitní práci ZČ. </w:t>
      </w:r>
    </w:p>
    <w:p w14:paraId="644B030C" w14:textId="33916071" w:rsidR="001E1A9F" w:rsidRPr="001E1A9F" w:rsidRDefault="001E1A9F" w:rsidP="001E1A9F">
      <w:pPr>
        <w:spacing w:before="240" w:after="0"/>
      </w:pPr>
      <w:r>
        <w:t xml:space="preserve">V úvodu předložil zástupce komise pro rozvoj obce Ing. Jiří </w:t>
      </w:r>
      <w:proofErr w:type="spellStart"/>
      <w:r>
        <w:t>Prantner</w:t>
      </w:r>
      <w:proofErr w:type="spellEnd"/>
      <w:r>
        <w:t xml:space="preserve"> informace k vyhodnocení předchozího Plánu rozvoje Plas a dále představil </w:t>
      </w:r>
      <w:r w:rsidRPr="001E1A9F">
        <w:t xml:space="preserve">Strategické oblasti Programu rozvoje města Plasy </w:t>
      </w:r>
      <w:r>
        <w:t xml:space="preserve">2022-30. Strategické oblasti jsou následující: </w:t>
      </w:r>
      <w:r w:rsidRPr="001E1A9F">
        <w:t>Prostředí města</w:t>
      </w:r>
      <w:r>
        <w:t xml:space="preserve">, </w:t>
      </w:r>
      <w:r w:rsidRPr="001E1A9F">
        <w:t>Život města</w:t>
      </w:r>
      <w:r>
        <w:t xml:space="preserve">, </w:t>
      </w:r>
      <w:r w:rsidRPr="001E1A9F">
        <w:t>Cestovní ruch</w:t>
      </w:r>
      <w:r>
        <w:t xml:space="preserve">, </w:t>
      </w:r>
      <w:r w:rsidRPr="001E1A9F">
        <w:t>Doprava</w:t>
      </w:r>
      <w:r>
        <w:t xml:space="preserve"> a </w:t>
      </w:r>
      <w:r w:rsidRPr="001E1A9F">
        <w:t>SMART řešení</w:t>
      </w:r>
      <w:r>
        <w:t xml:space="preserve">. Pro každou Strategickou oblast jsou navrženy Strategické cíle, které jsou naplňovány prostřednictvím Opatření. Jednotlivá opatření obsahují konkrétní aktivity. Aktivity budou dopracovány v následujících krocích zpracování Plánu.  </w:t>
      </w:r>
    </w:p>
    <w:p w14:paraId="3DD9E50A" w14:textId="77777777" w:rsidR="001E1A9F" w:rsidRDefault="001E1A9F" w:rsidP="001E1A9F"/>
    <w:p w14:paraId="79FB81EC" w14:textId="6CAF2050" w:rsidR="001E1A9F" w:rsidRDefault="001E1A9F" w:rsidP="001E1A9F">
      <w:r>
        <w:t xml:space="preserve">V další části programu měli přítomní občané možnost se ve čtyřech pracovních skupinách více zaměřit na Strategickou oblast, která je nejvíce zajímala. Pracovní skupiny byly následující: 1) </w:t>
      </w:r>
      <w:r w:rsidRPr="001E1A9F">
        <w:t>Prostředí města</w:t>
      </w:r>
      <w:r>
        <w:t xml:space="preserve">, 2) </w:t>
      </w:r>
      <w:r w:rsidRPr="001E1A9F">
        <w:t>Život města</w:t>
      </w:r>
      <w:r>
        <w:t xml:space="preserve">, 3) </w:t>
      </w:r>
      <w:r w:rsidRPr="001E1A9F">
        <w:t>Cestovní ruch</w:t>
      </w:r>
      <w:r>
        <w:t xml:space="preserve"> a 4) </w:t>
      </w:r>
      <w:r w:rsidRPr="001E1A9F">
        <w:t>Doprava</w:t>
      </w:r>
      <w:r>
        <w:t xml:space="preserve"> a </w:t>
      </w:r>
      <w:r w:rsidRPr="001E1A9F">
        <w:t>SMART řešení</w:t>
      </w:r>
      <w:r>
        <w:t xml:space="preserve">. V každé skupině byl přítomen odborník ze strany města a </w:t>
      </w:r>
      <w:proofErr w:type="spellStart"/>
      <w:r>
        <w:t>facilitátor</w:t>
      </w:r>
      <w:proofErr w:type="spellEnd"/>
      <w:r w:rsidR="00AC3A44">
        <w:t xml:space="preserve"> z CpKP</w:t>
      </w:r>
      <w:bookmarkStart w:id="0" w:name="_GoBack"/>
      <w:bookmarkEnd w:id="0"/>
      <w:r>
        <w:t xml:space="preserve">. </w:t>
      </w:r>
      <w:r w:rsidR="0048148F">
        <w:t xml:space="preserve">Ve skupince byl napřed představen relevantní výsek Plánu rozvoje a následně probíhala debata o jednotlivých cílech, opatřeních a případně i aktivitách. Z pracovní skupinky byl pořízen zápis návrhů doplňků a změn, které byly následně doplněny do draftu </w:t>
      </w:r>
      <w:r w:rsidR="0048148F">
        <w:t>Plánu rozvoje</w:t>
      </w:r>
      <w:r w:rsidR="0048148F">
        <w:t xml:space="preserve">. Změny </w:t>
      </w:r>
      <w:r w:rsidR="00AC3A44">
        <w:t xml:space="preserve">a doplňující komentáře </w:t>
      </w:r>
      <w:r w:rsidR="0048148F">
        <w:t xml:space="preserve">jsou v zápise zvýrazněny barevně. </w:t>
      </w:r>
    </w:p>
    <w:p w14:paraId="297179BD" w14:textId="1131352A" w:rsidR="001E1A9F" w:rsidRDefault="001E1A9F" w:rsidP="001E1A9F">
      <w:r>
        <w:t xml:space="preserve">Přítomni účastníci byli upozorněni na možnost zanechat na sebe e-mailový kontakt pro následné informování o přípravě Plánu a dále o možnosti poslat své podněty na adresu: </w:t>
      </w:r>
      <w:hyperlink r:id="rId8" w:history="1">
        <w:r w:rsidRPr="00430F82">
          <w:rPr>
            <w:rStyle w:val="Hypertextovodkaz"/>
          </w:rPr>
          <w:t>jiri@prantner.cz</w:t>
        </w:r>
      </w:hyperlink>
      <w:r>
        <w:t xml:space="preserve">. </w:t>
      </w:r>
    </w:p>
    <w:p w14:paraId="015810F2" w14:textId="77777777" w:rsidR="001E1A9F" w:rsidRDefault="001E1A9F" w:rsidP="001E1A9F"/>
    <w:p w14:paraId="00A7776D" w14:textId="23304DD5" w:rsidR="0048148F" w:rsidRDefault="0048148F" w:rsidP="001416E1">
      <w:pPr>
        <w:pStyle w:val="Nzev"/>
        <w:jc w:val="center"/>
      </w:pPr>
      <w:r>
        <w:br w:type="page"/>
      </w:r>
    </w:p>
    <w:p w14:paraId="0F269B4E" w14:textId="77777777" w:rsidR="001E1A9F" w:rsidRDefault="001E1A9F" w:rsidP="001416E1">
      <w:pPr>
        <w:pStyle w:val="Nzev"/>
        <w:jc w:val="center"/>
      </w:pPr>
    </w:p>
    <w:p w14:paraId="6BDAD518" w14:textId="73877081" w:rsidR="00595DE8" w:rsidRDefault="00595DE8" w:rsidP="001416E1">
      <w:pPr>
        <w:pStyle w:val="Nzev"/>
        <w:jc w:val="center"/>
      </w:pPr>
      <w:r>
        <w:t>PROGRAM ROZVOJE</w:t>
      </w:r>
      <w:r w:rsidR="00370AD0">
        <w:t xml:space="preserve"> </w:t>
      </w:r>
      <w:r w:rsidRPr="0006673A">
        <w:t>MĚSTA PLASY</w:t>
      </w:r>
      <w:r w:rsidR="00A04F60">
        <w:t xml:space="preserve"> NA ROKY 2023 až 20</w:t>
      </w:r>
      <w:r w:rsidR="00AC3A44">
        <w:t>30</w:t>
      </w:r>
    </w:p>
    <w:p w14:paraId="549DA58F" w14:textId="77777777" w:rsidR="00AC3A44" w:rsidRPr="00AC3A44" w:rsidRDefault="00AC3A44" w:rsidP="00AC3A44"/>
    <w:p w14:paraId="452DDA3A" w14:textId="77777777" w:rsidR="00B2568D" w:rsidRPr="00B2568D" w:rsidRDefault="00B2568D" w:rsidP="00B2568D">
      <w:pPr>
        <w:jc w:val="center"/>
      </w:pPr>
      <w:r>
        <w:rPr>
          <w:noProof/>
          <w:lang w:eastAsia="cs-CZ"/>
        </w:rPr>
        <w:drawing>
          <wp:inline distT="0" distB="0" distL="0" distR="0" wp14:anchorId="124BDBA7" wp14:editId="0336458D">
            <wp:extent cx="1140246" cy="13716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32" cy="13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BB1D" w14:textId="77777777" w:rsidR="00B9151D" w:rsidRPr="00B9151D" w:rsidRDefault="00B9151D" w:rsidP="00B9151D"/>
    <w:p w14:paraId="3FC027AA" w14:textId="43E0115F" w:rsidR="00E438A6" w:rsidRPr="007560E0" w:rsidRDefault="002649E8" w:rsidP="007D004D">
      <w:pPr>
        <w:pStyle w:val="Nadpis2"/>
      </w:pPr>
      <w:bookmarkStart w:id="1" w:name="_Toc436385780"/>
      <w:bookmarkStart w:id="2" w:name="_Toc113232790"/>
      <w:bookmarkStart w:id="3" w:name="_Toc435285878"/>
      <w:r>
        <w:t>S</w:t>
      </w:r>
      <w:r w:rsidR="00E438A6" w:rsidRPr="007560E0">
        <w:t>trategická část</w:t>
      </w:r>
      <w:bookmarkEnd w:id="1"/>
      <w:bookmarkEnd w:id="2"/>
    </w:p>
    <w:bookmarkEnd w:id="3"/>
    <w:p w14:paraId="76533ED7" w14:textId="77777777" w:rsidR="00BC32A2" w:rsidRDefault="00BC32A2" w:rsidP="00EC16B2">
      <w:pPr>
        <w:spacing w:after="0"/>
        <w:rPr>
          <w:rFonts w:cs="Arial"/>
          <w:b/>
          <w:bCs/>
          <w:szCs w:val="26"/>
        </w:rPr>
      </w:pPr>
    </w:p>
    <w:p w14:paraId="0100C2D7" w14:textId="77777777" w:rsidR="00EC16B2" w:rsidRPr="00B62360" w:rsidRDefault="00EC16B2" w:rsidP="00EC16B2">
      <w:pPr>
        <w:spacing w:before="240" w:after="0"/>
        <w:rPr>
          <w:rFonts w:cs="Arial"/>
          <w:b/>
          <w:bCs/>
          <w:szCs w:val="26"/>
        </w:rPr>
      </w:pPr>
      <w:r w:rsidRPr="00B62360">
        <w:rPr>
          <w:rFonts w:cs="Arial"/>
          <w:b/>
          <w:bCs/>
          <w:szCs w:val="26"/>
        </w:rPr>
        <w:t xml:space="preserve">Strategické oblasti a strategické cíle Programu rozvoje města Plasy </w:t>
      </w:r>
    </w:p>
    <w:p w14:paraId="2A33269A" w14:textId="64AFC541" w:rsidR="00AA2B19" w:rsidRPr="00807E0F" w:rsidRDefault="00EC16B2" w:rsidP="009E51D0">
      <w:pPr>
        <w:spacing w:before="120" w:after="0" w:line="276" w:lineRule="auto"/>
        <w:ind w:left="360"/>
        <w:jc w:val="left"/>
        <w:rPr>
          <w:rFonts w:cs="Arial"/>
        </w:rPr>
      </w:pPr>
      <w:r w:rsidRPr="002649E8">
        <w:rPr>
          <w:rFonts w:cs="Arial"/>
        </w:rPr>
        <w:t>Prostředí města</w:t>
      </w:r>
    </w:p>
    <w:p w14:paraId="568200AB" w14:textId="462F3ABC" w:rsidR="00AA2B19" w:rsidRPr="00807E0F" w:rsidRDefault="00EC16B2" w:rsidP="009E51D0">
      <w:pPr>
        <w:spacing w:before="120" w:after="0" w:line="276" w:lineRule="auto"/>
        <w:ind w:left="360"/>
        <w:jc w:val="left"/>
        <w:rPr>
          <w:rFonts w:cs="Arial"/>
        </w:rPr>
      </w:pPr>
      <w:r w:rsidRPr="002649E8">
        <w:rPr>
          <w:rFonts w:cs="Arial"/>
        </w:rPr>
        <w:t>Život města</w:t>
      </w:r>
    </w:p>
    <w:p w14:paraId="1FAEB67D" w14:textId="1CED1C42" w:rsidR="00AA2B19" w:rsidRPr="00807E0F" w:rsidRDefault="00EC16B2" w:rsidP="009E51D0">
      <w:pPr>
        <w:spacing w:before="120" w:after="0" w:line="276" w:lineRule="auto"/>
        <w:ind w:left="360"/>
        <w:jc w:val="left"/>
        <w:rPr>
          <w:rFonts w:cs="Arial"/>
        </w:rPr>
      </w:pPr>
      <w:r w:rsidRPr="002649E8">
        <w:rPr>
          <w:rFonts w:cs="Arial"/>
        </w:rPr>
        <w:t>Cestovní ruch</w:t>
      </w:r>
    </w:p>
    <w:p w14:paraId="0A294658" w14:textId="77777777" w:rsidR="00187063" w:rsidRPr="00807E0F" w:rsidRDefault="00EC16B2" w:rsidP="009E51D0">
      <w:pPr>
        <w:spacing w:before="120" w:after="0" w:line="276" w:lineRule="auto"/>
        <w:ind w:left="360"/>
        <w:jc w:val="left"/>
        <w:rPr>
          <w:rFonts w:cs="Arial"/>
        </w:rPr>
      </w:pPr>
      <w:r w:rsidRPr="002649E8">
        <w:rPr>
          <w:rFonts w:cs="Arial"/>
        </w:rPr>
        <w:t>Doprava</w:t>
      </w:r>
    </w:p>
    <w:p w14:paraId="236175B2" w14:textId="4F61E146" w:rsidR="00AA2B19" w:rsidRPr="00807E0F" w:rsidRDefault="00187063" w:rsidP="009E51D0">
      <w:pPr>
        <w:spacing w:before="120" w:after="0" w:line="276" w:lineRule="auto"/>
        <w:ind w:left="360"/>
        <w:jc w:val="left"/>
        <w:rPr>
          <w:rFonts w:cs="Arial"/>
        </w:rPr>
      </w:pPr>
      <w:r w:rsidRPr="00807E0F">
        <w:rPr>
          <w:rFonts w:cs="Arial"/>
        </w:rPr>
        <w:t>SMART řešení</w:t>
      </w:r>
    </w:p>
    <w:p w14:paraId="3C8694E4" w14:textId="77777777" w:rsidR="00EC16B2" w:rsidRDefault="00EC16B2" w:rsidP="00EC16B2">
      <w:pPr>
        <w:spacing w:after="0"/>
        <w:rPr>
          <w:rFonts w:cs="Arial"/>
        </w:rPr>
      </w:pPr>
    </w:p>
    <w:p w14:paraId="59982F8C" w14:textId="77777777" w:rsidR="000054B1" w:rsidRDefault="000054B1">
      <w:pPr>
        <w:jc w:val="left"/>
        <w:rPr>
          <w:rFonts w:cs="Arial"/>
          <w:b/>
          <w:sz w:val="24"/>
          <w:szCs w:val="26"/>
        </w:rPr>
        <w:sectPr w:rsidR="000054B1" w:rsidSect="00B2568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48FE4F9" w14:textId="322B6584" w:rsidR="00EC16B2" w:rsidRPr="00F118F0" w:rsidRDefault="00F118F0" w:rsidP="009C2F3E">
      <w:pPr>
        <w:pStyle w:val="Nadpis3"/>
      </w:pPr>
      <w:bookmarkStart w:id="4" w:name="_Toc113232791"/>
      <w:r w:rsidRPr="00424D0F">
        <w:lastRenderedPageBreak/>
        <w:t>Prostředí města</w:t>
      </w:r>
      <w:bookmarkEnd w:id="4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32"/>
        <w:gridCol w:w="674"/>
        <w:gridCol w:w="5918"/>
        <w:gridCol w:w="1401"/>
        <w:gridCol w:w="1401"/>
        <w:gridCol w:w="1401"/>
      </w:tblGrid>
      <w:tr w:rsidR="000C2EB1" w:rsidRPr="00740C99" w14:paraId="5BCBD349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6F631A" w14:textId="46A3C03A" w:rsidR="000C2EB1" w:rsidRPr="00740C99" w:rsidRDefault="00FA1DDE" w:rsidP="00B94BEB">
            <w:pPr>
              <w:pStyle w:val="Nzev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39A5A6" w14:textId="77777777" w:rsidR="000C2EB1" w:rsidRPr="00740C99" w:rsidRDefault="000C2EB1" w:rsidP="00B94BEB">
            <w:pPr>
              <w:pStyle w:val="Nzev"/>
              <w:rPr>
                <w:rFonts w:eastAsia="Times New Roman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94BCE6" w14:textId="77777777" w:rsidR="000C2EB1" w:rsidRPr="00740C99" w:rsidRDefault="000C2EB1" w:rsidP="00B94BEB">
            <w:pPr>
              <w:pStyle w:val="Nzev"/>
              <w:rPr>
                <w:rFonts w:eastAsia="Times New Roman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1FBD76" w14:textId="10896306" w:rsidR="000C2EB1" w:rsidRDefault="000C2EB1" w:rsidP="00B94BEB">
            <w:pPr>
              <w:pStyle w:val="Nzev"/>
              <w:rPr>
                <w:sz w:val="24"/>
                <w:szCs w:val="24"/>
                <w:lang w:eastAsia="cs-CZ"/>
              </w:rPr>
            </w:pPr>
            <w:r w:rsidRPr="00A918D0">
              <w:t>Prostředí města</w:t>
            </w:r>
          </w:p>
        </w:tc>
        <w:tc>
          <w:tcPr>
            <w:tcW w:w="1401" w:type="dxa"/>
            <w:shd w:val="clear" w:color="auto" w:fill="FFFFFF" w:themeFill="background1"/>
          </w:tcPr>
          <w:p w14:paraId="0EB44617" w14:textId="49100312" w:rsidR="000C2EB1" w:rsidRPr="0048148F" w:rsidRDefault="0048148F" w:rsidP="0048148F">
            <w:pPr>
              <w:pStyle w:val="Nzev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lang w:eastAsia="cs-CZ"/>
              </w:rPr>
              <w:t>Poznámky</w:t>
            </w:r>
          </w:p>
        </w:tc>
        <w:tc>
          <w:tcPr>
            <w:tcW w:w="1401" w:type="dxa"/>
            <w:shd w:val="clear" w:color="auto" w:fill="FFFFFF" w:themeFill="background1"/>
          </w:tcPr>
          <w:p w14:paraId="34F19B40" w14:textId="7246E93D" w:rsidR="000C2EB1" w:rsidRPr="0048148F" w:rsidRDefault="0048148F" w:rsidP="0048148F">
            <w:pPr>
              <w:pStyle w:val="Nzev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 w:rsidR="001C661C"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Plasy</w:t>
            </w:r>
          </w:p>
        </w:tc>
        <w:tc>
          <w:tcPr>
            <w:tcW w:w="1401" w:type="dxa"/>
            <w:shd w:val="clear" w:color="auto" w:fill="FFFFFF" w:themeFill="background1"/>
          </w:tcPr>
          <w:p w14:paraId="33DDB740" w14:textId="7E63AC39" w:rsidR="000C2EB1" w:rsidRPr="0048148F" w:rsidRDefault="0048148F" w:rsidP="0048148F">
            <w:pPr>
              <w:pStyle w:val="Nzev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o</w:t>
            </w:r>
            <w:r w:rsidR="001C661C"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bce</w:t>
            </w:r>
          </w:p>
        </w:tc>
      </w:tr>
      <w:tr w:rsidR="000C2EB1" w:rsidRPr="00740C99" w14:paraId="06F17BC9" w14:textId="30C68A08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068BF8" w14:textId="7917C31D" w:rsidR="000C2EB1" w:rsidRPr="00740C99" w:rsidRDefault="000C2EB1" w:rsidP="0092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.1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348088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3E0A2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3D9106" w14:textId="3206C48B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Zeleň a životní prostředí</w:t>
            </w:r>
            <w:r w:rsidRPr="00740C9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01" w:type="dxa"/>
            <w:shd w:val="clear" w:color="auto" w:fill="FFFFFF" w:themeFill="background1"/>
          </w:tcPr>
          <w:p w14:paraId="3B1E0066" w14:textId="77777777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EFE3F14" w14:textId="39323FC8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BAA2EE5" w14:textId="45F79CA2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740C99" w14:paraId="6EBF98F1" w14:textId="1FF24DEC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243C91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346A69" w14:textId="35A564B1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  <w:r w:rsidR="009454D2">
              <w:rPr>
                <w:rFonts w:eastAsia="Times New Roman" w:cs="Arial"/>
                <w:szCs w:val="20"/>
                <w:lang w:eastAsia="cs-CZ"/>
              </w:rPr>
              <w:t>1.1.</w:t>
            </w:r>
            <w:r w:rsidR="00673099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2E88E" w14:textId="727ECC5A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006216" w14:textId="77777777" w:rsidR="000C2EB1" w:rsidRPr="00740C99" w:rsidRDefault="000C2EB1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Vytvoření nástrojů pro kvalitní a efektivní péči o veřejná prostranství a plochy zeleně</w:t>
            </w:r>
          </w:p>
        </w:tc>
        <w:tc>
          <w:tcPr>
            <w:tcW w:w="1401" w:type="dxa"/>
            <w:shd w:val="clear" w:color="auto" w:fill="FFFFFF" w:themeFill="background1"/>
          </w:tcPr>
          <w:p w14:paraId="2EB63E36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21C4E25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DA41E24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E75A86" w:rsidRPr="00740C99" w14:paraId="7D30B11C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62AB4C" w14:textId="77777777" w:rsidR="00E75A86" w:rsidRPr="00740C99" w:rsidRDefault="00E75A86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52557B" w14:textId="77777777" w:rsidR="00E75A86" w:rsidRPr="00740C99" w:rsidRDefault="00E75A86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A6257A" w14:textId="77777777" w:rsidR="00E75A86" w:rsidRPr="00740C99" w:rsidRDefault="00E75A86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F825C7" w14:textId="59EC7EA1" w:rsidR="00DA582E" w:rsidRPr="00C85E88" w:rsidRDefault="00FB651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A582E" w:rsidRPr="00C85E88">
              <w:rPr>
                <w:rFonts w:cs="Arial"/>
              </w:rPr>
              <w:t>asport a generel zeleně</w:t>
            </w:r>
          </w:p>
          <w:p w14:paraId="02CE0C0D" w14:textId="60C2C14D" w:rsidR="00DA582E" w:rsidRPr="00C85E88" w:rsidRDefault="00FB651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DA582E" w:rsidRPr="00C85E88">
              <w:rPr>
                <w:rFonts w:cs="Arial"/>
              </w:rPr>
              <w:t>oncepční řešení úprav veřejných prostranství v okolí kláštera a Metternichovské hrobky</w:t>
            </w:r>
            <w:r w:rsidR="00DA582E">
              <w:rPr>
                <w:rFonts w:cs="Arial"/>
              </w:rPr>
              <w:t>,</w:t>
            </w:r>
            <w:r w:rsidR="00DA582E" w:rsidRPr="00C85E88">
              <w:rPr>
                <w:rFonts w:cs="Arial"/>
              </w:rPr>
              <w:t xml:space="preserve"> </w:t>
            </w:r>
            <w:r w:rsidR="00DA582E" w:rsidRPr="00C511DD">
              <w:rPr>
                <w:szCs w:val="20"/>
              </w:rPr>
              <w:t>včetně cílového řešení dopravní obsluhy s průmětem do ÚP, např. s využitím urbanistické soutěže</w:t>
            </w:r>
          </w:p>
          <w:p w14:paraId="35B11083" w14:textId="2A7E8682" w:rsidR="00DA582E" w:rsidRPr="00C85E88" w:rsidRDefault="00FB651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A582E" w:rsidRPr="00C85E88">
              <w:rPr>
                <w:rFonts w:cs="Arial"/>
              </w:rPr>
              <w:t>rojektová dokumentace obnovy prostranství a alejí</w:t>
            </w:r>
          </w:p>
          <w:p w14:paraId="64D33780" w14:textId="52FAF368" w:rsidR="00DA582E" w:rsidRDefault="00FB651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A582E" w:rsidRPr="00C85E88">
              <w:rPr>
                <w:rFonts w:cs="Arial"/>
              </w:rPr>
              <w:t>tudie a projektové dokumentace úprav návsí přidružených obcí</w:t>
            </w:r>
          </w:p>
          <w:p w14:paraId="12D103F7" w14:textId="77777777" w:rsidR="00670231" w:rsidRPr="00670231" w:rsidRDefault="00FB651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p</w:t>
            </w:r>
            <w:r w:rsidR="00DA582E" w:rsidRPr="00421447">
              <w:rPr>
                <w:rFonts w:cs="Arial"/>
              </w:rPr>
              <w:t>asport a generel městského mobiliáře</w:t>
            </w:r>
          </w:p>
          <w:p w14:paraId="26F89256" w14:textId="1303C609" w:rsidR="00670231" w:rsidRPr="00740C99" w:rsidRDefault="0067023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670231">
              <w:rPr>
                <w:highlight w:val="yellow"/>
              </w:rPr>
              <w:t xml:space="preserve">zřídit funkci „správce zeleně“ - osoba, která bude mít na starost vše, co se týká </w:t>
            </w:r>
            <w:proofErr w:type="gramStart"/>
            <w:r w:rsidRPr="00670231">
              <w:rPr>
                <w:highlight w:val="yellow"/>
              </w:rPr>
              <w:t>zeleně - od</w:t>
            </w:r>
            <w:proofErr w:type="gramEnd"/>
            <w:r w:rsidRPr="00670231">
              <w:rPr>
                <w:highlight w:val="yellow"/>
              </w:rPr>
              <w:t xml:space="preserve"> údržby až po plánování koncepčního rozvoje</w:t>
            </w:r>
          </w:p>
        </w:tc>
        <w:tc>
          <w:tcPr>
            <w:tcW w:w="1401" w:type="dxa"/>
            <w:shd w:val="clear" w:color="auto" w:fill="FFFFFF" w:themeFill="background1"/>
          </w:tcPr>
          <w:p w14:paraId="2912BEFE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F35D044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E83B12B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6981A4F4" w14:textId="4228F49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B432C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2CBEF0" w14:textId="7B1A5D56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  <w:r w:rsidR="009454D2">
              <w:rPr>
                <w:rFonts w:eastAsia="Times New Roman" w:cs="Arial"/>
                <w:szCs w:val="20"/>
                <w:lang w:eastAsia="cs-CZ"/>
              </w:rPr>
              <w:t>1.1.</w:t>
            </w:r>
            <w:r w:rsidR="00673099">
              <w:rPr>
                <w:rFonts w:eastAsia="Times New Roman" w:cs="Arial"/>
                <w:szCs w:val="20"/>
                <w:lang w:eastAsia="cs-CZ"/>
              </w:rPr>
              <w:t>2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A5A965" w14:textId="057284BF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6067FA" w14:textId="77777777" w:rsidR="000C2EB1" w:rsidRPr="00740C99" w:rsidRDefault="000C2EB1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 xml:space="preserve">Zapojení obyvatel do péče o veřejná prostranství a plochy zeleně a do plánování jejich rozvoje </w:t>
            </w:r>
          </w:p>
        </w:tc>
        <w:tc>
          <w:tcPr>
            <w:tcW w:w="1401" w:type="dxa"/>
            <w:shd w:val="clear" w:color="auto" w:fill="FFFFFF" w:themeFill="background1"/>
          </w:tcPr>
          <w:p w14:paraId="381D1603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0CE92EB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83C26F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E75A86" w:rsidRPr="00740C99" w14:paraId="2F99CA6D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2C6676" w14:textId="77777777" w:rsidR="00E75A86" w:rsidRPr="00740C99" w:rsidRDefault="00E75A86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636C85" w14:textId="77777777" w:rsidR="00E75A86" w:rsidRPr="00740C99" w:rsidRDefault="00E75A86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47183C" w14:textId="77777777" w:rsidR="00E75A86" w:rsidRPr="00740C99" w:rsidRDefault="00E75A86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E78396" w14:textId="378076B2" w:rsidR="00285A62" w:rsidRPr="00C85E88" w:rsidRDefault="00FB6511" w:rsidP="00285A6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285A62" w:rsidRPr="00C85E88">
              <w:rPr>
                <w:rFonts w:cs="Arial"/>
              </w:rPr>
              <w:t xml:space="preserve">ajištění dostatečné informovanosti o připravovaných plánech, projektech a realizacích </w:t>
            </w:r>
          </w:p>
          <w:p w14:paraId="6CAFCA49" w14:textId="5DE0E7E5" w:rsidR="00285A62" w:rsidRPr="00C85E88" w:rsidRDefault="00B67D41" w:rsidP="00285A6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85A62" w:rsidRPr="00C85E88">
              <w:rPr>
                <w:rFonts w:cs="Arial"/>
              </w:rPr>
              <w:t xml:space="preserve">okračování spolupráce s osadními výbory na přípravě rozpočtu a investic </w:t>
            </w:r>
          </w:p>
          <w:p w14:paraId="2EF04696" w14:textId="16ACEBD2" w:rsidR="00285A62" w:rsidRPr="00C85E88" w:rsidRDefault="00B67D41" w:rsidP="00285A6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85A62" w:rsidRPr="00C85E88">
              <w:rPr>
                <w:rFonts w:cs="Arial"/>
              </w:rPr>
              <w:t xml:space="preserve">articipace obyvatel na přípravě koncepčních a projektových dokumentací </w:t>
            </w:r>
          </w:p>
          <w:p w14:paraId="52D0A9E7" w14:textId="55540D71" w:rsidR="00285A62" w:rsidRPr="00C85E88" w:rsidRDefault="00B67D41" w:rsidP="00285A6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85A62" w:rsidRPr="00C85E88">
              <w:rPr>
                <w:rFonts w:cs="Arial"/>
              </w:rPr>
              <w:t>odpora spolků a jednotlivců pečujících o plochy zeleně a veřejná prostranství ve městě</w:t>
            </w:r>
            <w:r w:rsidR="00285A62">
              <w:rPr>
                <w:rFonts w:cs="Arial"/>
              </w:rPr>
              <w:t xml:space="preserve"> </w:t>
            </w:r>
          </w:p>
          <w:p w14:paraId="2A12F2B6" w14:textId="230550F3" w:rsidR="00285A62" w:rsidRPr="00C85E88" w:rsidRDefault="00B67D41" w:rsidP="00285A6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285A62" w:rsidRPr="00C85E88">
              <w:rPr>
                <w:rFonts w:cs="Arial"/>
              </w:rPr>
              <w:t xml:space="preserve">outěž pro veřejnost k úpravě veřejných prostranství a/nebo péči o zeleň </w:t>
            </w:r>
          </w:p>
          <w:p w14:paraId="0A1A6A6B" w14:textId="77777777" w:rsidR="00670231" w:rsidRPr="00670231" w:rsidRDefault="00B67D4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c</w:t>
            </w:r>
            <w:r w:rsidR="00285A62" w:rsidRPr="00C85E88">
              <w:rPr>
                <w:rFonts w:cs="Arial"/>
              </w:rPr>
              <w:t>ena města za dobrovolnickou práci v péči o plochy zeleně a veřejná prostranství ve městě</w:t>
            </w:r>
            <w:r w:rsidR="00285A62">
              <w:rPr>
                <w:rFonts w:cs="Arial"/>
              </w:rPr>
              <w:t xml:space="preserve"> </w:t>
            </w:r>
          </w:p>
          <w:p w14:paraId="7D79A19E" w14:textId="415DA337" w:rsidR="00670231" w:rsidRPr="00670231" w:rsidRDefault="00670231" w:rsidP="0067023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highlight w:val="yellow"/>
              </w:rPr>
              <w:t xml:space="preserve">zavedení </w:t>
            </w:r>
            <w:r w:rsidRPr="00670231">
              <w:rPr>
                <w:highlight w:val="yellow"/>
              </w:rPr>
              <w:t>snadn</w:t>
            </w:r>
            <w:r>
              <w:rPr>
                <w:highlight w:val="yellow"/>
              </w:rPr>
              <w:t>é</w:t>
            </w:r>
            <w:r w:rsidRPr="00670231">
              <w:rPr>
                <w:highlight w:val="yellow"/>
              </w:rPr>
              <w:t xml:space="preserve"> form</w:t>
            </w:r>
            <w:r>
              <w:rPr>
                <w:highlight w:val="yellow"/>
              </w:rPr>
              <w:t>y</w:t>
            </w:r>
            <w:r w:rsidRPr="00670231">
              <w:rPr>
                <w:highlight w:val="yellow"/>
              </w:rPr>
              <w:t xml:space="preserve"> možnosti hlášení problémů </w:t>
            </w:r>
            <w:r>
              <w:rPr>
                <w:highlight w:val="yellow"/>
              </w:rPr>
              <w:t xml:space="preserve">občany </w:t>
            </w:r>
            <w:r w:rsidRPr="00670231">
              <w:rPr>
                <w:i/>
                <w:highlight w:val="yellow"/>
              </w:rPr>
              <w:t xml:space="preserve">(usnadnit postup, jak upozornit město na </w:t>
            </w:r>
            <w:proofErr w:type="gramStart"/>
            <w:r w:rsidRPr="00670231">
              <w:rPr>
                <w:i/>
                <w:highlight w:val="yellow"/>
              </w:rPr>
              <w:t>problém - třeba</w:t>
            </w:r>
            <w:proofErr w:type="gramEnd"/>
            <w:r w:rsidRPr="00670231">
              <w:rPr>
                <w:i/>
                <w:highlight w:val="yellow"/>
              </w:rPr>
              <w:t xml:space="preserve"> mapa pro hlášení problémů - ale i ten správce zeleně by to mu mohl přispět - jedna jasně daná a vůči veřejnosti komunikovaná kontaktní osoba)</w:t>
            </w:r>
          </w:p>
        </w:tc>
        <w:tc>
          <w:tcPr>
            <w:tcW w:w="1401" w:type="dxa"/>
            <w:shd w:val="clear" w:color="auto" w:fill="FFFFFF" w:themeFill="background1"/>
          </w:tcPr>
          <w:p w14:paraId="3E3A12ED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4F4D08F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EF1DC35" w14:textId="77777777" w:rsidR="00E75A86" w:rsidRPr="0048148F" w:rsidRDefault="00E75A86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FD64BC" w14:paraId="151B9BD0" w14:textId="76D55B74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21B41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FC54B2" w14:textId="5C6BEB71" w:rsidR="000C2EB1" w:rsidRPr="00FD64BC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  <w:r w:rsidR="009454D2">
              <w:rPr>
                <w:rFonts w:eastAsia="Times New Roman" w:cs="Arial"/>
                <w:szCs w:val="20"/>
                <w:lang w:eastAsia="cs-CZ"/>
              </w:rPr>
              <w:t>1.1.</w:t>
            </w:r>
            <w:r w:rsidR="00673099">
              <w:rPr>
                <w:rFonts w:eastAsia="Times New Roman" w:cs="Arial"/>
                <w:szCs w:val="20"/>
                <w:lang w:eastAsia="cs-CZ"/>
              </w:rPr>
              <w:t>3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4A0076" w14:textId="155B442B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0099DD" w14:textId="77777777" w:rsidR="000C2EB1" w:rsidRPr="00FD64BC" w:rsidRDefault="000C2EB1" w:rsidP="00921CC2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Realizace investic do veřejných ploch</w:t>
            </w:r>
          </w:p>
        </w:tc>
        <w:tc>
          <w:tcPr>
            <w:tcW w:w="1401" w:type="dxa"/>
            <w:shd w:val="clear" w:color="auto" w:fill="FFFFFF" w:themeFill="background1"/>
          </w:tcPr>
          <w:p w14:paraId="450FE63B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0ABCDDE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222667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551740" w:rsidRPr="00FD64BC" w14:paraId="06AF68C2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13E442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287ABC" w14:textId="77777777" w:rsidR="00551740" w:rsidRPr="00FD64BC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F9786F" w14:textId="77777777" w:rsidR="00551740" w:rsidRPr="00FD64BC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D14C47" w14:textId="21950EB6" w:rsidR="00FB6FA3" w:rsidRPr="007253C7" w:rsidRDefault="009E2AEA" w:rsidP="007F6826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szCs w:val="20"/>
              </w:rPr>
            </w:pPr>
            <w:r>
              <w:rPr>
                <w:rFonts w:cs="Arial"/>
              </w:rPr>
              <w:t>z</w:t>
            </w:r>
            <w:r w:rsidR="00FB6FA3" w:rsidRPr="00C85E88">
              <w:rPr>
                <w:rFonts w:cs="Arial"/>
              </w:rPr>
              <w:t xml:space="preserve">hotovení plánu investic včetně finančního krytí </w:t>
            </w:r>
          </w:p>
          <w:p w14:paraId="0367E2DD" w14:textId="47191C8F" w:rsidR="00FB6FA3" w:rsidRPr="00421447" w:rsidRDefault="009E2AEA" w:rsidP="00FB6FA3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ú</w:t>
            </w:r>
            <w:r w:rsidR="00FB6FA3" w:rsidRPr="00C85E88">
              <w:rPr>
                <w:rFonts w:cs="Arial"/>
              </w:rPr>
              <w:t>prava alejí, např. Alej vzdechů</w:t>
            </w:r>
            <w:r w:rsidR="00FB6FA3" w:rsidRPr="00421447">
              <w:rPr>
                <w:rFonts w:cs="Arial"/>
              </w:rPr>
              <w:t>, alej u rybníka</w:t>
            </w:r>
          </w:p>
          <w:p w14:paraId="4376EC10" w14:textId="4BA8F3C8" w:rsidR="00FB6FA3" w:rsidRPr="00421447" w:rsidRDefault="009E2AEA" w:rsidP="00FB6FA3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ú</w:t>
            </w:r>
            <w:r w:rsidR="00FB6FA3" w:rsidRPr="00421447">
              <w:rPr>
                <w:rFonts w:cs="Arial"/>
              </w:rPr>
              <w:t>prava veřejných prostranství ve městě</w:t>
            </w:r>
          </w:p>
          <w:p w14:paraId="444AE8FF" w14:textId="064B7A7E" w:rsidR="00FB6FA3" w:rsidRPr="00421447" w:rsidRDefault="00FB6FA3" w:rsidP="00FB6FA3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ind w:left="1418" w:hanging="284"/>
              <w:contextualSpacing w:val="0"/>
              <w:jc w:val="left"/>
              <w:rPr>
                <w:rFonts w:cs="Arial"/>
              </w:rPr>
            </w:pPr>
            <w:r w:rsidRPr="00421447">
              <w:rPr>
                <w:rFonts w:cs="Arial"/>
              </w:rPr>
              <w:t>další etapy projektu Stezky klášterem – cesty poznání</w:t>
            </w:r>
          </w:p>
          <w:p w14:paraId="08D9478C" w14:textId="1B343242" w:rsidR="00FB6FA3" w:rsidRPr="00421447" w:rsidRDefault="00FB6FA3" w:rsidP="00FB6FA3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ind w:left="1418" w:hanging="284"/>
              <w:contextualSpacing w:val="0"/>
              <w:jc w:val="left"/>
              <w:rPr>
                <w:rFonts w:cs="Arial"/>
              </w:rPr>
            </w:pPr>
            <w:proofErr w:type="spellStart"/>
            <w:r w:rsidRPr="00421447">
              <w:rPr>
                <w:rFonts w:cs="Arial"/>
              </w:rPr>
              <w:t>předprostor</w:t>
            </w:r>
            <w:proofErr w:type="spellEnd"/>
            <w:r w:rsidRPr="00421447">
              <w:rPr>
                <w:rFonts w:cs="Arial"/>
              </w:rPr>
              <w:t xml:space="preserve"> kláštera a jeho propojení s řekou</w:t>
            </w:r>
          </w:p>
          <w:p w14:paraId="49A99B5F" w14:textId="192B81A0" w:rsidR="00FB6FA3" w:rsidRPr="00CA5B9D" w:rsidRDefault="00FB6FA3" w:rsidP="00CA5B9D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ind w:left="1418" w:hanging="284"/>
              <w:contextualSpacing w:val="0"/>
              <w:jc w:val="left"/>
              <w:rPr>
                <w:rFonts w:cs="Arial"/>
              </w:rPr>
            </w:pPr>
            <w:r w:rsidRPr="00421447">
              <w:rPr>
                <w:rFonts w:cs="Arial"/>
              </w:rPr>
              <w:t>okolí Metternichovské hrobky a přístup do areálu škol</w:t>
            </w:r>
          </w:p>
          <w:p w14:paraId="7A8DF0CB" w14:textId="451BAC7B" w:rsidR="00551740" w:rsidRPr="00FD64BC" w:rsidRDefault="009E2AEA" w:rsidP="0077707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ú</w:t>
            </w:r>
            <w:r w:rsidR="00FB6FA3" w:rsidRPr="00421447">
              <w:rPr>
                <w:rFonts w:cs="Arial"/>
              </w:rPr>
              <w:t>prava veřejných prostranství v přidružených obcích (povrchy, zeleň, sítě technické infrastruktury, mobiliář atd.)</w:t>
            </w:r>
          </w:p>
        </w:tc>
        <w:tc>
          <w:tcPr>
            <w:tcW w:w="1401" w:type="dxa"/>
            <w:shd w:val="clear" w:color="auto" w:fill="FFFFFF" w:themeFill="background1"/>
          </w:tcPr>
          <w:p w14:paraId="325B9DF9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FC8279B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CA45075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FD64BC" w14:paraId="1D8C554B" w14:textId="03447893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353CF3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700D92" w14:textId="58D65818" w:rsidR="000C2EB1" w:rsidRPr="00FD64BC" w:rsidRDefault="004E1404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1.1.5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C564F8" w14:textId="6952E29C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BF4A26" w14:textId="77777777" w:rsidR="000C2EB1" w:rsidRPr="007F6826" w:rsidRDefault="000C2EB1" w:rsidP="00921CC2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Systémové zabezpečení zeleně</w:t>
            </w:r>
          </w:p>
        </w:tc>
        <w:tc>
          <w:tcPr>
            <w:tcW w:w="1401" w:type="dxa"/>
            <w:shd w:val="clear" w:color="auto" w:fill="FFFFFF" w:themeFill="background1"/>
          </w:tcPr>
          <w:p w14:paraId="727FD3B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6D0C8D2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4D24D55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</w:tr>
      <w:tr w:rsidR="00551740" w:rsidRPr="00FD64BC" w14:paraId="6AEBC21A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2D98BA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48DD55" w14:textId="77777777" w:rsidR="00551740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5FBD7A" w14:textId="77777777" w:rsidR="00551740" w:rsidRPr="00FD64BC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0CDF54" w14:textId="470887E5" w:rsidR="00551740" w:rsidRPr="00343296" w:rsidRDefault="009E2AEA" w:rsidP="00343296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B1EC6" w:rsidRPr="00343296">
              <w:rPr>
                <w:rFonts w:cs="Arial"/>
              </w:rPr>
              <w:t>a</w:t>
            </w:r>
            <w:r w:rsidR="00786881" w:rsidRPr="00343296">
              <w:rPr>
                <w:rFonts w:cs="Arial"/>
              </w:rPr>
              <w:t>n</w:t>
            </w:r>
            <w:r w:rsidR="00D93BC8" w:rsidRPr="00343296">
              <w:rPr>
                <w:rFonts w:cs="Arial"/>
              </w:rPr>
              <w:t>a</w:t>
            </w:r>
            <w:r w:rsidR="00786881" w:rsidRPr="00343296">
              <w:rPr>
                <w:rFonts w:cs="Arial"/>
              </w:rPr>
              <w:t>ge</w:t>
            </w:r>
            <w:r w:rsidR="006B1EC6" w:rsidRPr="00343296">
              <w:rPr>
                <w:rFonts w:cs="Arial"/>
              </w:rPr>
              <w:t>me</w:t>
            </w:r>
            <w:r w:rsidR="00786881" w:rsidRPr="00343296">
              <w:rPr>
                <w:rFonts w:cs="Arial"/>
              </w:rPr>
              <w:t>nt zeleně</w:t>
            </w:r>
          </w:p>
          <w:p w14:paraId="77F4C29D" w14:textId="126A7827" w:rsidR="00F232E3" w:rsidRPr="00FD64BC" w:rsidRDefault="00F232E3" w:rsidP="00343296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343296">
              <w:rPr>
                <w:rFonts w:cs="Arial"/>
              </w:rPr>
              <w:t>Technické</w:t>
            </w:r>
            <w:r>
              <w:rPr>
                <w:lang w:eastAsia="cs-CZ"/>
              </w:rPr>
              <w:t xml:space="preserve"> služby </w:t>
            </w:r>
            <w:r w:rsidR="00C80610">
              <w:rPr>
                <w:lang w:eastAsia="cs-CZ"/>
              </w:rPr>
              <w:t>–</w:t>
            </w:r>
            <w:r>
              <w:rPr>
                <w:lang w:eastAsia="cs-CZ"/>
              </w:rPr>
              <w:t xml:space="preserve"> </w:t>
            </w:r>
            <w:r w:rsidR="00C80610">
              <w:rPr>
                <w:lang w:eastAsia="cs-CZ"/>
              </w:rPr>
              <w:t>personální a technické vybavení</w:t>
            </w:r>
          </w:p>
        </w:tc>
        <w:tc>
          <w:tcPr>
            <w:tcW w:w="1401" w:type="dxa"/>
            <w:shd w:val="clear" w:color="auto" w:fill="FFFFFF" w:themeFill="background1"/>
          </w:tcPr>
          <w:p w14:paraId="03DB0450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4412D89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37C8449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</w:rPr>
            </w:pPr>
          </w:p>
        </w:tc>
      </w:tr>
      <w:tr w:rsidR="000C2EB1" w:rsidRPr="00FD64BC" w14:paraId="5A35B22A" w14:textId="59E1CB28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B0EEA5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C005F6" w14:textId="06280248" w:rsidR="000C2EB1" w:rsidRPr="00FD64BC" w:rsidRDefault="004E1404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1.1.6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B175ED" w14:textId="77777777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5CA7B" w14:textId="77777777" w:rsidR="000C2EB1" w:rsidRPr="007F6826" w:rsidRDefault="000C2EB1" w:rsidP="007F6826">
            <w:pPr>
              <w:pStyle w:val="Bezmezer"/>
              <w:rPr>
                <w:lang w:eastAsia="cs-CZ"/>
              </w:rPr>
            </w:pPr>
            <w:r w:rsidRPr="007F6826">
              <w:rPr>
                <w:lang w:eastAsia="cs-CZ"/>
              </w:rPr>
              <w:t xml:space="preserve">Zvýšit ekologickou stabilitu, estetické kvality a rekreační využitelnost krajiny ve městě </w:t>
            </w:r>
          </w:p>
        </w:tc>
        <w:tc>
          <w:tcPr>
            <w:tcW w:w="1401" w:type="dxa"/>
            <w:shd w:val="clear" w:color="auto" w:fill="FFFFFF" w:themeFill="background1"/>
          </w:tcPr>
          <w:p w14:paraId="58CD6846" w14:textId="77777777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4BF23CF" w14:textId="77777777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63BA468" w14:textId="77777777" w:rsidR="000C2EB1" w:rsidRPr="0048148F" w:rsidRDefault="000C2EB1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51740" w:rsidRPr="00FD64BC" w14:paraId="0DD5E188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DCB3D1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EB444C" w14:textId="77777777" w:rsidR="00551740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A7FC9C" w14:textId="77777777" w:rsidR="00551740" w:rsidRPr="00FD64BC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3F9C107" w14:textId="464B9E71" w:rsidR="00D75C3C" w:rsidRPr="00C85E88" w:rsidRDefault="009E2AEA" w:rsidP="00D75C3C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D75C3C">
              <w:rPr>
                <w:rFonts w:cs="Arial"/>
              </w:rPr>
              <w:t>enerel zeleně</w:t>
            </w:r>
          </w:p>
          <w:p w14:paraId="1F6ED587" w14:textId="4520903F" w:rsidR="00D75C3C" w:rsidRPr="00C85E88" w:rsidRDefault="009E2AEA" w:rsidP="00D75C3C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z</w:t>
            </w:r>
            <w:r w:rsidR="00D75C3C" w:rsidRPr="00C85E88">
              <w:rPr>
                <w:rFonts w:cs="Arial"/>
              </w:rPr>
              <w:t>ajištění a projednání plánů komplexních pozemkových úprav vč. společných zařízení a ÚSES</w:t>
            </w:r>
          </w:p>
          <w:p w14:paraId="0492E72F" w14:textId="005E376C" w:rsidR="00551740" w:rsidRPr="00551740" w:rsidRDefault="009E2AEA" w:rsidP="006B1EC6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z</w:t>
            </w:r>
            <w:r w:rsidR="00D75C3C" w:rsidRPr="00C85E88">
              <w:rPr>
                <w:rFonts w:cs="Arial"/>
              </w:rPr>
              <w:t xml:space="preserve">ajištění projektové dokumentace ÚSES </w:t>
            </w:r>
          </w:p>
        </w:tc>
        <w:tc>
          <w:tcPr>
            <w:tcW w:w="1401" w:type="dxa"/>
            <w:shd w:val="clear" w:color="auto" w:fill="FFFFFF" w:themeFill="background1"/>
          </w:tcPr>
          <w:p w14:paraId="12BBA8E1" w14:textId="77777777" w:rsidR="00551740" w:rsidRPr="0048148F" w:rsidRDefault="00551740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44A790F" w14:textId="77777777" w:rsidR="00551740" w:rsidRPr="0048148F" w:rsidRDefault="00551740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8130C90" w14:textId="77777777" w:rsidR="00551740" w:rsidRPr="0048148F" w:rsidRDefault="00551740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FD64BC" w14:paraId="1017E385" w14:textId="38C4EBD0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00DB29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48EF0" w14:textId="51BF02BF" w:rsidR="000C2EB1" w:rsidRPr="00FD64BC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  <w:r w:rsidR="004E1404">
              <w:rPr>
                <w:rFonts w:eastAsia="Times New Roman" w:cs="Arial"/>
                <w:szCs w:val="20"/>
                <w:lang w:eastAsia="cs-CZ"/>
              </w:rPr>
              <w:t>1.1.7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4C34E7" w14:textId="5DBDFE9E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963FBC" w14:textId="77777777" w:rsidR="000C2EB1" w:rsidRPr="00FD64BC" w:rsidRDefault="000C2EB1" w:rsidP="00921CC2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 xml:space="preserve">Využití odkazu barokních úprav krajiny pro její zatraktivnění </w:t>
            </w:r>
          </w:p>
        </w:tc>
        <w:tc>
          <w:tcPr>
            <w:tcW w:w="1401" w:type="dxa"/>
            <w:shd w:val="clear" w:color="auto" w:fill="FFFFFF" w:themeFill="background1"/>
          </w:tcPr>
          <w:p w14:paraId="30C7A469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F032FED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5975E54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551740" w:rsidRPr="00FD64BC" w14:paraId="70AB61A4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77414D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10FB6C" w14:textId="77777777" w:rsidR="00551740" w:rsidRPr="00FD64BC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8A068B" w14:textId="77777777" w:rsidR="00551740" w:rsidRPr="00FD64BC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FE42FB" w14:textId="1E50B19B" w:rsidR="002D7081" w:rsidRDefault="009E2AEA" w:rsidP="002D7081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D7081" w:rsidRPr="00C85E88">
              <w:rPr>
                <w:rFonts w:cs="Arial"/>
              </w:rPr>
              <w:t xml:space="preserve">ohoda o společných aktivitách v ochraně a obnově barokních kompozičních prvků na území Plas a okolních obcí </w:t>
            </w:r>
          </w:p>
          <w:p w14:paraId="2929F80F" w14:textId="3D50ECF7" w:rsidR="00551740" w:rsidRPr="00FD64BC" w:rsidRDefault="009E2AEA" w:rsidP="0077707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p</w:t>
            </w:r>
            <w:r w:rsidR="00777072" w:rsidRPr="00C85E88">
              <w:rPr>
                <w:rFonts w:cs="Arial"/>
              </w:rPr>
              <w:t>říprava plánů a projektů krajinářských úprav, obnovy cest a drobné krajinné architektury vč. uměleckých děl (</w:t>
            </w:r>
            <w:proofErr w:type="spellStart"/>
            <w:r w:rsidR="00777072" w:rsidRPr="00C85E88">
              <w:rPr>
                <w:rFonts w:cs="Arial"/>
              </w:rPr>
              <w:t>land</w:t>
            </w:r>
            <w:proofErr w:type="spellEnd"/>
            <w:r w:rsidR="00777072" w:rsidRPr="00C85E88">
              <w:rPr>
                <w:rFonts w:cs="Arial"/>
              </w:rPr>
              <w:t xml:space="preserve"> art) v návaznosti na barokní tradice (Velká louka, Plaská cesta, Plasy – Lomany apod.)</w:t>
            </w:r>
          </w:p>
        </w:tc>
        <w:tc>
          <w:tcPr>
            <w:tcW w:w="1401" w:type="dxa"/>
            <w:shd w:val="clear" w:color="auto" w:fill="FFFFFF" w:themeFill="background1"/>
          </w:tcPr>
          <w:p w14:paraId="4A1E3123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34FF5D1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D960E32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FD64BC" w14:paraId="52189813" w14:textId="7255290E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801F15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356A8D" w14:textId="56DFFEAB" w:rsidR="000C2EB1" w:rsidRPr="00FD64BC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  <w:r w:rsidR="004E1404">
              <w:rPr>
                <w:rFonts w:eastAsia="Times New Roman" w:cs="Arial"/>
                <w:szCs w:val="20"/>
                <w:lang w:eastAsia="cs-CZ"/>
              </w:rPr>
              <w:t>1.1</w:t>
            </w:r>
            <w:r w:rsidR="00D75C3C">
              <w:rPr>
                <w:rFonts w:eastAsia="Times New Roman" w:cs="Arial"/>
                <w:szCs w:val="20"/>
                <w:lang w:eastAsia="cs-CZ"/>
              </w:rPr>
              <w:t>.</w:t>
            </w:r>
            <w:r w:rsidR="004E1404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45A23A" w14:textId="5CDDCAD7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6D6069" w14:textId="77777777" w:rsidR="000C2EB1" w:rsidRPr="00FD64BC" w:rsidRDefault="000C2EB1" w:rsidP="00921CC2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Realizace opatření v krajině v souladu s koncepčními dokumenty</w:t>
            </w:r>
          </w:p>
        </w:tc>
        <w:tc>
          <w:tcPr>
            <w:tcW w:w="1401" w:type="dxa"/>
            <w:shd w:val="clear" w:color="auto" w:fill="FFFFFF" w:themeFill="background1"/>
          </w:tcPr>
          <w:p w14:paraId="3A8FE56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4354D77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814FCC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551740" w:rsidRPr="00FD64BC" w14:paraId="560C8DB3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086D11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4CF2CD" w14:textId="77777777" w:rsidR="00551740" w:rsidRPr="00FD64BC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0B8335" w14:textId="77777777" w:rsidR="00551740" w:rsidRPr="00FD64BC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ABF29D" w14:textId="6C5312FF" w:rsidR="004426E3" w:rsidRPr="00C85E88" w:rsidRDefault="00EF5B96" w:rsidP="00EF5B96">
            <w:pPr>
              <w:pStyle w:val="Odstavecseseznamem"/>
              <w:spacing w:before="60" w:after="0" w:line="276" w:lineRule="auto"/>
              <w:ind w:left="71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ú</w:t>
            </w:r>
            <w:r w:rsidR="004426E3" w:rsidRPr="00C85E88">
              <w:rPr>
                <w:rFonts w:cs="Arial"/>
              </w:rPr>
              <w:t xml:space="preserve">pravy na řece Střele v jejím okolí, např.: část prostoru Velká louka jako povodňový park, prostupnost kolem řeky, úprava koryta řeky Střely v místě přehrady (alternativa vytěžení…) </w:t>
            </w:r>
          </w:p>
          <w:p w14:paraId="77876027" w14:textId="6274D622" w:rsidR="004426E3" w:rsidRPr="00C85E88" w:rsidRDefault="00EF5B96" w:rsidP="004426E3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ind w:left="714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ú</w:t>
            </w:r>
            <w:r w:rsidR="004426E3" w:rsidRPr="00C85E88">
              <w:rPr>
                <w:rFonts w:cs="Arial"/>
              </w:rPr>
              <w:t>prava alejí a stromořadí v krajině</w:t>
            </w:r>
          </w:p>
          <w:p w14:paraId="1F80A065" w14:textId="590A8240" w:rsidR="004426E3" w:rsidRPr="00C85E88" w:rsidRDefault="00EF5B96" w:rsidP="004426E3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4426E3" w:rsidRPr="00C85E88">
              <w:rPr>
                <w:rFonts w:cs="Arial"/>
              </w:rPr>
              <w:t xml:space="preserve">yhlídky v krajině (úprava vyhlídek u </w:t>
            </w:r>
            <w:proofErr w:type="spellStart"/>
            <w:r w:rsidR="004426E3" w:rsidRPr="00C85E88">
              <w:rPr>
                <w:rFonts w:cs="Arial"/>
              </w:rPr>
              <w:t>Žebnice</w:t>
            </w:r>
            <w:proofErr w:type="spellEnd"/>
            <w:r w:rsidR="004426E3" w:rsidRPr="00C85E88">
              <w:rPr>
                <w:rFonts w:cs="Arial"/>
              </w:rPr>
              <w:t xml:space="preserve"> a </w:t>
            </w:r>
            <w:proofErr w:type="spellStart"/>
            <w:r w:rsidR="004426E3" w:rsidRPr="00C85E88">
              <w:rPr>
                <w:rFonts w:cs="Arial"/>
              </w:rPr>
              <w:t>Nebřezin</w:t>
            </w:r>
            <w:proofErr w:type="spellEnd"/>
            <w:r w:rsidR="004426E3" w:rsidRPr="00C85E88">
              <w:rPr>
                <w:rFonts w:cs="Arial"/>
              </w:rPr>
              <w:t>, vybudování nových vyhlídek</w:t>
            </w:r>
            <w:r w:rsidR="004426E3">
              <w:rPr>
                <w:rFonts w:cs="Arial"/>
              </w:rPr>
              <w:t>)</w:t>
            </w:r>
            <w:r w:rsidR="004426E3" w:rsidRPr="00C85E88">
              <w:rPr>
                <w:rFonts w:cs="Arial"/>
              </w:rPr>
              <w:t xml:space="preserve"> </w:t>
            </w:r>
          </w:p>
          <w:p w14:paraId="24960FA5" w14:textId="70E6BB23" w:rsidR="004426E3" w:rsidRPr="00C85E88" w:rsidRDefault="00EF5B96" w:rsidP="004426E3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ind w:left="714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426E3" w:rsidRPr="00C85E88">
              <w:rPr>
                <w:rFonts w:cs="Arial"/>
              </w:rPr>
              <w:t>ealizace skladebných částí ÚSES</w:t>
            </w:r>
          </w:p>
          <w:p w14:paraId="69B54EE9" w14:textId="77777777" w:rsidR="00551740" w:rsidRPr="00FD64BC" w:rsidRDefault="00551740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BA1257F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02865B6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8D2B23C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FD64BC" w14:paraId="3CF0D878" w14:textId="608E28E1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8EFB87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542FBA" w14:textId="22687FD6" w:rsidR="000C2EB1" w:rsidRPr="00FD64BC" w:rsidRDefault="004E1404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1.1.9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B7C990" w14:textId="43BB72F8" w:rsidR="000C2EB1" w:rsidRPr="00FD64BC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BC6EBC" w14:textId="77777777" w:rsidR="000C2EB1" w:rsidRPr="007F6826" w:rsidRDefault="000C2EB1" w:rsidP="00921CC2">
            <w:pPr>
              <w:pStyle w:val="Bezmezer"/>
              <w:rPr>
                <w:lang w:eastAsia="cs-CZ"/>
              </w:rPr>
            </w:pPr>
            <w:r w:rsidRPr="00FD64BC">
              <w:rPr>
                <w:lang w:eastAsia="cs-CZ"/>
              </w:rPr>
              <w:t>Voda v krajině – koncepce nakládání s vodou a vodními prvky v krajině, včetně revitalizace a údržby vodních ploch a místních vodních toků na celém území Plas, včetně přidružených obcí</w:t>
            </w:r>
          </w:p>
        </w:tc>
        <w:tc>
          <w:tcPr>
            <w:tcW w:w="1401" w:type="dxa"/>
            <w:shd w:val="clear" w:color="auto" w:fill="FFFFFF" w:themeFill="background1"/>
          </w:tcPr>
          <w:p w14:paraId="555FA44D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3D4B96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8C32C02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</w:rPr>
            </w:pPr>
          </w:p>
        </w:tc>
      </w:tr>
      <w:tr w:rsidR="000C2EB1" w:rsidRPr="00740C99" w14:paraId="2A748615" w14:textId="1DB69C16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E1E57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7EF93F" w14:textId="286BF50E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  <w:r w:rsidR="00E75A86">
              <w:rPr>
                <w:rFonts w:eastAsia="Times New Roman" w:cs="Arial"/>
                <w:szCs w:val="20"/>
                <w:lang w:eastAsia="cs-CZ"/>
              </w:rPr>
              <w:t>1.1.1</w:t>
            </w:r>
            <w:r w:rsidR="001E6DA4">
              <w:rPr>
                <w:rFonts w:eastAsia="Times New Roman" w:cs="Arial"/>
                <w:szCs w:val="20"/>
                <w:lang w:eastAsia="cs-CZ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2CD9A6" w14:textId="0A96DF4E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A6A780" w14:textId="77777777" w:rsidR="000C2EB1" w:rsidRPr="00740C99" w:rsidRDefault="000C2EB1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Revitalizace ploch a objektů v majetku města snižujících atraktivitu města</w:t>
            </w:r>
          </w:p>
        </w:tc>
        <w:tc>
          <w:tcPr>
            <w:tcW w:w="1401" w:type="dxa"/>
            <w:shd w:val="clear" w:color="auto" w:fill="FFFFFF" w:themeFill="background1"/>
          </w:tcPr>
          <w:p w14:paraId="22FB32B6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7420C6D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18EAA93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551740" w:rsidRPr="00740C99" w14:paraId="61C88D63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9AF720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07651C" w14:textId="77777777" w:rsidR="00551740" w:rsidRPr="00740C99" w:rsidRDefault="00551740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BEBEE2" w14:textId="77777777" w:rsidR="00551740" w:rsidRPr="00740C99" w:rsidRDefault="00551740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6495C9" w14:textId="24FDBE7F" w:rsidR="00ED26FF" w:rsidRPr="00C85E88" w:rsidRDefault="00EF5B96" w:rsidP="00ED26FF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ED26FF" w:rsidRPr="00C85E88">
              <w:rPr>
                <w:rFonts w:cs="Arial"/>
              </w:rPr>
              <w:t xml:space="preserve">hotovení plánu investic vč. finančního krytí (vlastní zdroje, dotace) </w:t>
            </w:r>
          </w:p>
          <w:p w14:paraId="64ADCA87" w14:textId="0FD0166E" w:rsidR="00670231" w:rsidRPr="00740C99" w:rsidRDefault="00EF5B96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lastRenderedPageBreak/>
              <w:t>i</w:t>
            </w:r>
            <w:r w:rsidR="00ED26FF" w:rsidRPr="00C85E88">
              <w:rPr>
                <w:rFonts w:cs="Arial"/>
              </w:rPr>
              <w:t>nvestice do jednotlivých úprav, např. areál Velká louka, prostor kolem rybníka a pošty, širší prostor kolem Severky (např. hřiště, piknikové místo)</w:t>
            </w:r>
          </w:p>
        </w:tc>
        <w:tc>
          <w:tcPr>
            <w:tcW w:w="1401" w:type="dxa"/>
            <w:shd w:val="clear" w:color="auto" w:fill="FFFFFF" w:themeFill="background1"/>
          </w:tcPr>
          <w:p w14:paraId="7A3F827E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17E19BA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DADDB73" w14:textId="77777777" w:rsidR="00551740" w:rsidRPr="0048148F" w:rsidRDefault="00551740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CD7B52" w14:paraId="0BCCB891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378423" w14:textId="77777777" w:rsidR="00865242" w:rsidRPr="002A76F6" w:rsidRDefault="00865242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D4F867" w14:textId="7DF03A10" w:rsidR="00865242" w:rsidRPr="002A76F6" w:rsidRDefault="00865242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1.1.11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4A380C" w14:textId="77777777" w:rsidR="00865242" w:rsidRPr="002A76F6" w:rsidRDefault="00865242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A95DFA" w14:textId="77777777" w:rsidR="00865242" w:rsidRPr="00865242" w:rsidRDefault="00865242" w:rsidP="002A76F6">
            <w:pPr>
              <w:spacing w:after="0" w:line="240" w:lineRule="auto"/>
              <w:jc w:val="left"/>
              <w:rPr>
                <w:highlight w:val="yellow"/>
              </w:rPr>
            </w:pPr>
            <w:r w:rsidRPr="00865242">
              <w:rPr>
                <w:highlight w:val="yellow"/>
              </w:rPr>
              <w:t xml:space="preserve">Řešení zanedbaných ploch v soukromém vlastnictví </w:t>
            </w:r>
          </w:p>
          <w:p w14:paraId="6354F9C7" w14:textId="03F077B8" w:rsidR="00865242" w:rsidRDefault="00865242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70231">
              <w:rPr>
                <w:highlight w:val="yellow"/>
              </w:rPr>
              <w:t>(např. prostor vedle „lékařského domu“)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401" w:type="dxa"/>
            <w:shd w:val="clear" w:color="auto" w:fill="FFFFFF" w:themeFill="background1"/>
          </w:tcPr>
          <w:p w14:paraId="4DFF23D4" w14:textId="77777777" w:rsidR="00865242" w:rsidRPr="0048148F" w:rsidRDefault="00865242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00E625E" w14:textId="77777777" w:rsidR="00865242" w:rsidRPr="0048148F" w:rsidRDefault="00865242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2E08EA2" w14:textId="77777777" w:rsidR="00865242" w:rsidRPr="0048148F" w:rsidRDefault="00865242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CD7B52" w14:paraId="3C1B7891" w14:textId="20409DFA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D0E3BE" w14:textId="3A7D337B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1.2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BDCB36" w14:textId="77777777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29B2A2" w14:textId="77777777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AB6A66D" w14:textId="534CEC5F" w:rsidR="000C2EB1" w:rsidRPr="002A76F6" w:rsidRDefault="000C2EB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Infrastruktura</w:t>
            </w:r>
          </w:p>
        </w:tc>
        <w:tc>
          <w:tcPr>
            <w:tcW w:w="1401" w:type="dxa"/>
            <w:shd w:val="clear" w:color="auto" w:fill="FFFFFF" w:themeFill="background1"/>
          </w:tcPr>
          <w:p w14:paraId="457CDC93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2C524A8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9F94786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BA6435" w14:paraId="34FFFBEC" w14:textId="6A3F32D4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8007D9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B9EFA9" w14:textId="6DFC1943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1.2.1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2C32D0" w14:textId="77777777" w:rsidR="000C2EB1" w:rsidRPr="002A76F6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61853" w14:textId="7BD3CEAA" w:rsidR="000C2EB1" w:rsidRPr="002A76F6" w:rsidRDefault="000C2EB1" w:rsidP="002A76F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2A76F6">
              <w:rPr>
                <w:rFonts w:eastAsia="Times New Roman" w:cs="Arial"/>
                <w:szCs w:val="20"/>
                <w:lang w:eastAsia="cs-CZ"/>
              </w:rPr>
              <w:t>Vodohospodářská infrastruktura</w:t>
            </w:r>
          </w:p>
        </w:tc>
        <w:tc>
          <w:tcPr>
            <w:tcW w:w="1401" w:type="dxa"/>
            <w:shd w:val="clear" w:color="auto" w:fill="FFFFFF" w:themeFill="background1"/>
          </w:tcPr>
          <w:p w14:paraId="14EFFD30" w14:textId="77777777" w:rsidR="000C2EB1" w:rsidRPr="0048148F" w:rsidRDefault="000C2EB1" w:rsidP="002A76F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FEBF45F" w14:textId="77777777" w:rsidR="000C2EB1" w:rsidRPr="0048148F" w:rsidRDefault="000C2EB1" w:rsidP="002A76F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58DE960" w14:textId="77777777" w:rsidR="000C2EB1" w:rsidRPr="0048148F" w:rsidRDefault="000C2EB1" w:rsidP="002A76F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0C2EB1" w:rsidRPr="00740C99" w14:paraId="4E9E7FF6" w14:textId="6EBE37E1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7FB0BC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ABE98C" w14:textId="77777777" w:rsidR="000C2EB1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2B841E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A8FED" w14:textId="77777777" w:rsidR="000C2EB1" w:rsidRDefault="000C2EB1" w:rsidP="00921CC2">
            <w:pPr>
              <w:pStyle w:val="Bezmez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Zajistit bezpečné a ekonomicky efektivní zásobování obyvatel vodou a odvádění a čištění odpadních vod</w:t>
            </w:r>
          </w:p>
          <w:p w14:paraId="091059DE" w14:textId="77777777" w:rsidR="000C2EB1" w:rsidRDefault="000C2EB1" w:rsidP="00921CC2">
            <w:pPr>
              <w:pStyle w:val="Bezmez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14:paraId="397F6F91" w14:textId="25B8A141" w:rsidR="000C2EB1" w:rsidRPr="00C866E2" w:rsidRDefault="00EF5B96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v</w:t>
            </w:r>
            <w:r w:rsidR="000C2EB1" w:rsidRPr="00C866E2">
              <w:rPr>
                <w:rFonts w:cs="Arial"/>
              </w:rPr>
              <w:t>ytvoření nástrojů pro realizaci a provoz bezpečné a efektivní vodohospodářské infrastruktury</w:t>
            </w:r>
          </w:p>
          <w:p w14:paraId="4F8889C7" w14:textId="56854F59" w:rsidR="000C2EB1" w:rsidRPr="00C866E2" w:rsidRDefault="00EF5B96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r</w:t>
            </w:r>
            <w:r w:rsidR="000C2EB1" w:rsidRPr="00C866E2">
              <w:rPr>
                <w:rFonts w:cs="Arial"/>
              </w:rPr>
              <w:t>ealizace vodohospodářské infrastruktury v souladu s územním</w:t>
            </w:r>
          </w:p>
          <w:p w14:paraId="5A7827DF" w14:textId="07D8561E" w:rsidR="000C2EB1" w:rsidRDefault="000C2EB1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66E2">
              <w:rPr>
                <w:rFonts w:cs="Arial"/>
              </w:rPr>
              <w:t xml:space="preserve">plánem a </w:t>
            </w:r>
            <w:proofErr w:type="spellStart"/>
            <w:r w:rsidRPr="00C866E2">
              <w:rPr>
                <w:rFonts w:cs="Arial"/>
              </w:rPr>
              <w:t>VaK</w:t>
            </w:r>
            <w:proofErr w:type="spellEnd"/>
          </w:p>
        </w:tc>
        <w:tc>
          <w:tcPr>
            <w:tcW w:w="1401" w:type="dxa"/>
            <w:shd w:val="clear" w:color="auto" w:fill="FFFFFF" w:themeFill="background1"/>
          </w:tcPr>
          <w:p w14:paraId="626FC1CC" w14:textId="77777777" w:rsidR="000C2EB1" w:rsidRPr="0048148F" w:rsidRDefault="000C2EB1" w:rsidP="00921CC2">
            <w:pPr>
              <w:pStyle w:val="Bezmez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A84F95A" w14:textId="77777777" w:rsidR="000C2EB1" w:rsidRPr="0048148F" w:rsidRDefault="000C2EB1" w:rsidP="00921CC2">
            <w:pPr>
              <w:pStyle w:val="Bezmez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2729303" w14:textId="77777777" w:rsidR="000C2EB1" w:rsidRPr="0048148F" w:rsidRDefault="000C2EB1" w:rsidP="00921CC2">
            <w:pPr>
              <w:pStyle w:val="Bezmez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740C99" w14:paraId="762A4010" w14:textId="117D0B39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F693D3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91C485" w14:textId="107B27CD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1.2.2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2CE501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5A242B" w14:textId="49AEF9CF" w:rsidR="000C2EB1" w:rsidRPr="00740C99" w:rsidRDefault="000C2EB1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Veřejné osvětlení</w:t>
            </w:r>
          </w:p>
        </w:tc>
        <w:tc>
          <w:tcPr>
            <w:tcW w:w="1401" w:type="dxa"/>
            <w:shd w:val="clear" w:color="auto" w:fill="FFFFFF" w:themeFill="background1"/>
          </w:tcPr>
          <w:p w14:paraId="4DA1AB4C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AF2E8EE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52433F8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250D411E" w14:textId="4BC19C94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D9BC80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217AB5" w14:textId="77777777" w:rsidR="000C2EB1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6D1D11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88C1AC" w14:textId="24CE3CF7" w:rsidR="000C2EB1" w:rsidRPr="00C866E2" w:rsidRDefault="00EF5B96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p</w:t>
            </w:r>
            <w:r w:rsidR="00F833C7" w:rsidRPr="00C866E2">
              <w:rPr>
                <w:rFonts w:cs="Arial"/>
              </w:rPr>
              <w:t>rojekční příprava</w:t>
            </w:r>
          </w:p>
          <w:p w14:paraId="5C00C833" w14:textId="4B7B836C" w:rsidR="0074274B" w:rsidRDefault="00EF5B96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C866E2">
              <w:rPr>
                <w:rFonts w:cs="Arial"/>
              </w:rPr>
              <w:t>ú</w:t>
            </w:r>
            <w:r w:rsidR="0074274B" w:rsidRPr="00C866E2">
              <w:rPr>
                <w:rFonts w:cs="Arial"/>
              </w:rPr>
              <w:t>sporná opatření</w:t>
            </w:r>
          </w:p>
        </w:tc>
        <w:tc>
          <w:tcPr>
            <w:tcW w:w="1401" w:type="dxa"/>
            <w:shd w:val="clear" w:color="auto" w:fill="FFFFFF" w:themeFill="background1"/>
          </w:tcPr>
          <w:p w14:paraId="00BEE044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08D26A2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DA0B0AE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3506314D" w14:textId="02C29DE0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E51674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9B0920" w14:textId="353FC496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1.2.3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B9F82D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72B13C" w14:textId="3C6F6F35" w:rsidR="000C2EB1" w:rsidRPr="00740C99" w:rsidRDefault="000C2EB1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Místní komunikace, chodníky</w:t>
            </w:r>
          </w:p>
        </w:tc>
        <w:tc>
          <w:tcPr>
            <w:tcW w:w="1401" w:type="dxa"/>
            <w:shd w:val="clear" w:color="auto" w:fill="FFFFFF" w:themeFill="background1"/>
          </w:tcPr>
          <w:p w14:paraId="3C86C243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EC6B52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F2F3D96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07AA4EEF" w14:textId="615C8D2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8F73A9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54D5F6" w14:textId="77777777" w:rsidR="000C2EB1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A127B7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188C30" w14:textId="7657B6EA" w:rsidR="00F1221B" w:rsidRPr="00C866E2" w:rsidRDefault="00EF5B96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p</w:t>
            </w:r>
            <w:r w:rsidR="00F1221B" w:rsidRPr="00C866E2">
              <w:rPr>
                <w:rFonts w:cs="Arial"/>
              </w:rPr>
              <w:t>rojekční příprava</w:t>
            </w:r>
          </w:p>
          <w:p w14:paraId="22E8D828" w14:textId="0BD577A9" w:rsidR="000D424D" w:rsidRPr="00C866E2" w:rsidRDefault="003B1A4A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k</w:t>
            </w:r>
            <w:r w:rsidR="000D424D" w:rsidRPr="00C866E2">
              <w:rPr>
                <w:rFonts w:cs="Arial"/>
              </w:rPr>
              <w:t>oordinace s rekonstrukcí sítí</w:t>
            </w:r>
          </w:p>
          <w:p w14:paraId="367D8028" w14:textId="77777777" w:rsidR="000C2EB1" w:rsidRDefault="000C2EB1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3AC0829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A20CFBD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6A0013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38471518" w14:textId="71C91EA8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AAB8AD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7BB072" w14:textId="23E06834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1.2.4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2CD8F6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8C1D26" w14:textId="124DB509" w:rsidR="000C2EB1" w:rsidRPr="00740C99" w:rsidRDefault="000C2EB1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Energetické sítě</w:t>
            </w:r>
            <w:r w:rsidR="009E7546">
              <w:rPr>
                <w:lang w:eastAsia="cs-CZ"/>
              </w:rPr>
              <w:t>, datové sítě</w:t>
            </w:r>
          </w:p>
        </w:tc>
        <w:tc>
          <w:tcPr>
            <w:tcW w:w="1401" w:type="dxa"/>
            <w:shd w:val="clear" w:color="auto" w:fill="FFFFFF" w:themeFill="background1"/>
          </w:tcPr>
          <w:p w14:paraId="5A8BA61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659DAC8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BA9FE8E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320EEE77" w14:textId="39FA6DB3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38983A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34B5BA" w14:textId="77777777" w:rsidR="000C2EB1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2C4D14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A9E105" w14:textId="4C8B14D3" w:rsidR="000C2EB1" w:rsidRPr="00C866E2" w:rsidRDefault="003B1A4A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p</w:t>
            </w:r>
            <w:r w:rsidR="000D424D" w:rsidRPr="00C866E2">
              <w:rPr>
                <w:rFonts w:cs="Arial"/>
              </w:rPr>
              <w:t>rojekční příprava</w:t>
            </w:r>
          </w:p>
          <w:p w14:paraId="44639024" w14:textId="3A9D97FC" w:rsidR="003B1A4A" w:rsidRPr="00C866E2" w:rsidRDefault="003B1A4A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s</w:t>
            </w:r>
            <w:r w:rsidR="009E7546" w:rsidRPr="00C866E2">
              <w:rPr>
                <w:rFonts w:cs="Arial"/>
              </w:rPr>
              <w:t>ítě po</w:t>
            </w:r>
            <w:r w:rsidR="0055739E" w:rsidRPr="00C866E2">
              <w:rPr>
                <w:rFonts w:cs="Arial"/>
              </w:rPr>
              <w:t>t</w:t>
            </w:r>
            <w:r w:rsidR="009E7546" w:rsidRPr="00C866E2">
              <w:rPr>
                <w:rFonts w:cs="Arial"/>
              </w:rPr>
              <w:t xml:space="preserve">řebné pro infrastrukturu </w:t>
            </w:r>
            <w:r w:rsidR="0086193B" w:rsidRPr="00C866E2">
              <w:rPr>
                <w:rFonts w:cs="Arial"/>
              </w:rPr>
              <w:t>„energetická soběstačnos</w:t>
            </w:r>
            <w:r w:rsidRPr="00C866E2">
              <w:rPr>
                <w:rFonts w:cs="Arial"/>
              </w:rPr>
              <w:t>t</w:t>
            </w:r>
          </w:p>
          <w:p w14:paraId="7495CE0E" w14:textId="33B86766" w:rsidR="0058724D" w:rsidRDefault="003B1A4A" w:rsidP="00C866E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C866E2">
              <w:rPr>
                <w:rFonts w:cs="Arial"/>
              </w:rPr>
              <w:lastRenderedPageBreak/>
              <w:t>k</w:t>
            </w:r>
            <w:r w:rsidR="0058724D" w:rsidRPr="00C866E2">
              <w:rPr>
                <w:rFonts w:cs="Arial"/>
              </w:rPr>
              <w:t>oordinace s projekty na rekonstrukci místních komunikací</w:t>
            </w:r>
          </w:p>
        </w:tc>
        <w:tc>
          <w:tcPr>
            <w:tcW w:w="1401" w:type="dxa"/>
            <w:shd w:val="clear" w:color="auto" w:fill="FFFFFF" w:themeFill="background1"/>
          </w:tcPr>
          <w:p w14:paraId="6C8E06F7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3570111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74F451E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BC14BC" w14:paraId="25DFA095" w14:textId="564DE6E8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77FBED" w14:textId="68C84AC1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1.3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085950" w14:textId="77777777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571DF7" w14:textId="77777777" w:rsidR="000C2EB1" w:rsidRPr="002A76F6" w:rsidRDefault="000C2EB1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2566A5" w14:textId="4889D820" w:rsidR="000C2EB1" w:rsidRPr="002A76F6" w:rsidRDefault="000C2EB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Odpadové hospodářství</w:t>
            </w:r>
          </w:p>
        </w:tc>
        <w:tc>
          <w:tcPr>
            <w:tcW w:w="1401" w:type="dxa"/>
            <w:shd w:val="clear" w:color="auto" w:fill="FFFFFF" w:themeFill="background1"/>
          </w:tcPr>
          <w:p w14:paraId="0FF78B25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2793395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5A04141" w14:textId="77777777" w:rsidR="000C2EB1" w:rsidRPr="0048148F" w:rsidRDefault="000C2EB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C2EB1" w:rsidRPr="00740C99" w14:paraId="340769A4" w14:textId="0863A9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2E6A8F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BAD8FF" w14:textId="7358426E" w:rsidR="000C2EB1" w:rsidRPr="00740C99" w:rsidRDefault="006F5ABD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1.3.1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23A1F3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08D605" w14:textId="731DEC1C" w:rsidR="000C2EB1" w:rsidRPr="00740C99" w:rsidRDefault="000C2EB1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Třídění</w:t>
            </w:r>
            <w:r w:rsidR="006F5ABD">
              <w:rPr>
                <w:lang w:eastAsia="cs-CZ"/>
              </w:rPr>
              <w:t xml:space="preserve"> odpadů</w:t>
            </w:r>
          </w:p>
        </w:tc>
        <w:tc>
          <w:tcPr>
            <w:tcW w:w="1401" w:type="dxa"/>
            <w:shd w:val="clear" w:color="auto" w:fill="FFFFFF" w:themeFill="background1"/>
          </w:tcPr>
          <w:p w14:paraId="63CCEE84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59DF2C0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268EAEF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B3B0F" w:rsidRPr="00740C99" w14:paraId="1D9DBB73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302D44" w14:textId="77777777" w:rsidR="000B3B0F" w:rsidRPr="00740C99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4532D8" w14:textId="77777777" w:rsidR="000B3B0F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BC313B" w14:textId="77777777" w:rsidR="000B3B0F" w:rsidRPr="00740C99" w:rsidRDefault="000B3B0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7212F4" w14:textId="77777777" w:rsidR="00865242" w:rsidRDefault="00F41E29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minimalizace netříděného odpadu</w:t>
            </w:r>
          </w:p>
          <w:p w14:paraId="0CB97716" w14:textId="1FAB6876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865242">
              <w:rPr>
                <w:highlight w:val="yellow"/>
              </w:rPr>
              <w:t>vzdělávání občanů v oblasti třídění odpadů</w:t>
            </w:r>
          </w:p>
        </w:tc>
        <w:tc>
          <w:tcPr>
            <w:tcW w:w="1401" w:type="dxa"/>
            <w:shd w:val="clear" w:color="auto" w:fill="FFFFFF" w:themeFill="background1"/>
          </w:tcPr>
          <w:p w14:paraId="421A2CFB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13C768C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79C98C7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41729588" w14:textId="19537EA9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34681C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8A9F69" w14:textId="558C39C0" w:rsidR="000C2EB1" w:rsidRPr="00740C99" w:rsidRDefault="007E5D62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1.3.2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12638D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81E672" w14:textId="48629A60" w:rsidR="000C2EB1" w:rsidRDefault="007E5D62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Svoz, sběrný dvůr</w:t>
            </w:r>
          </w:p>
        </w:tc>
        <w:tc>
          <w:tcPr>
            <w:tcW w:w="1401" w:type="dxa"/>
            <w:shd w:val="clear" w:color="auto" w:fill="FFFFFF" w:themeFill="background1"/>
          </w:tcPr>
          <w:p w14:paraId="246AED76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326B7C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32EC7C7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B3B0F" w:rsidRPr="00740C99" w14:paraId="59ABC5AB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01BC03" w14:textId="77777777" w:rsidR="000B3B0F" w:rsidRPr="00740C99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96AF55" w14:textId="77777777" w:rsidR="000B3B0F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D12D76" w14:textId="77777777" w:rsidR="000B3B0F" w:rsidRPr="00740C99" w:rsidRDefault="000B3B0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82F561" w14:textId="77777777" w:rsidR="000B3B0F" w:rsidRDefault="002F5F9B" w:rsidP="0095169B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systém svozu</w:t>
            </w:r>
          </w:p>
          <w:p w14:paraId="0CCA030E" w14:textId="2D511FC0" w:rsidR="00865242" w:rsidRDefault="00865242" w:rsidP="0095169B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670231">
              <w:rPr>
                <w:highlight w:val="yellow"/>
              </w:rPr>
              <w:t>monitorování svozu tříděného odpadu, pružné reagování před naplněním odpadových nádob + zohlednění sezonních vlivů při objednávání svozů (</w:t>
            </w:r>
            <w:r>
              <w:rPr>
                <w:highlight w:val="yellow"/>
              </w:rPr>
              <w:t xml:space="preserve">např. </w:t>
            </w:r>
            <w:proofErr w:type="gramStart"/>
            <w:r w:rsidRPr="00670231">
              <w:rPr>
                <w:highlight w:val="yellow"/>
              </w:rPr>
              <w:t xml:space="preserve">Vánoce </w:t>
            </w:r>
            <w:r>
              <w:rPr>
                <w:highlight w:val="yellow"/>
              </w:rPr>
              <w:t xml:space="preserve">- </w:t>
            </w:r>
            <w:proofErr w:type="spellStart"/>
            <w:r w:rsidRPr="00670231">
              <w:rPr>
                <w:highlight w:val="yellow"/>
              </w:rPr>
              <w:t>eshopy</w:t>
            </w:r>
            <w:proofErr w:type="spellEnd"/>
            <w:proofErr w:type="gramEnd"/>
            <w:r w:rsidRPr="00670231">
              <w:rPr>
                <w:highlight w:val="yellow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3CE3D4E0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B6A7656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E4A765F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76E255D0" w14:textId="55AD262B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C86E7E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43C373" w14:textId="2B8509CB" w:rsidR="000C2EB1" w:rsidRPr="00740C99" w:rsidRDefault="007E5D62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1.3.3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ADC700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B83BFE" w14:textId="0DC5D9DE" w:rsidR="000C2EB1" w:rsidRPr="00740C99" w:rsidRDefault="007E5D62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Bioodpad – jako zdroj energie</w:t>
            </w:r>
          </w:p>
        </w:tc>
        <w:tc>
          <w:tcPr>
            <w:tcW w:w="1401" w:type="dxa"/>
            <w:shd w:val="clear" w:color="auto" w:fill="FFFFFF" w:themeFill="background1"/>
          </w:tcPr>
          <w:p w14:paraId="111B51C3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411E242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E9E14AA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B3B0F" w:rsidRPr="00740C99" w14:paraId="1BD6F41E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7BDFBE" w14:textId="77777777" w:rsidR="000B3B0F" w:rsidRPr="00740C99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4369CB" w14:textId="77777777" w:rsidR="000B3B0F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3E6E8E" w14:textId="77777777" w:rsidR="000B3B0F" w:rsidRPr="00740C99" w:rsidRDefault="000B3B0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24274F" w14:textId="66BF08CC" w:rsidR="000B3B0F" w:rsidRDefault="00EE2A46" w:rsidP="00EE2A46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přechod od placení</w:t>
            </w:r>
            <w:r w:rsidR="00B73E2F">
              <w:rPr>
                <w:lang w:eastAsia="cs-CZ"/>
              </w:rPr>
              <w:t xml:space="preserve"> za odvoz BIO odpadu k jeho využití</w:t>
            </w:r>
          </w:p>
        </w:tc>
        <w:tc>
          <w:tcPr>
            <w:tcW w:w="1401" w:type="dxa"/>
            <w:shd w:val="clear" w:color="auto" w:fill="FFFFFF" w:themeFill="background1"/>
          </w:tcPr>
          <w:p w14:paraId="5204E6ED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11BFB26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97EAD9B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C2EB1" w:rsidRPr="00740C99" w14:paraId="561B354A" w14:textId="345B9DAC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DF6CDA" w14:textId="77777777" w:rsidR="000C2EB1" w:rsidRPr="00740C99" w:rsidRDefault="000C2EB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5FB3EC" w14:textId="015F24E4" w:rsidR="000C2EB1" w:rsidRPr="00740C99" w:rsidRDefault="002A33BD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1.3.4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863E94" w14:textId="77777777" w:rsidR="000C2EB1" w:rsidRPr="00740C99" w:rsidRDefault="000C2EB1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1B5F14" w14:textId="4326121F" w:rsidR="000C2EB1" w:rsidRDefault="00F307B1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Cenová politika</w:t>
            </w:r>
          </w:p>
        </w:tc>
        <w:tc>
          <w:tcPr>
            <w:tcW w:w="1401" w:type="dxa"/>
            <w:shd w:val="clear" w:color="auto" w:fill="FFFFFF" w:themeFill="background1"/>
          </w:tcPr>
          <w:p w14:paraId="138C1F54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2048EC6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9BC8E33" w14:textId="77777777" w:rsidR="000C2EB1" w:rsidRPr="0048148F" w:rsidRDefault="000C2EB1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0B3B0F" w:rsidRPr="00740C99" w14:paraId="32281E9C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95775A" w14:textId="77777777" w:rsidR="000B3B0F" w:rsidRPr="00740C99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107DFB" w14:textId="77777777" w:rsidR="000B3B0F" w:rsidRDefault="000B3B0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BDC831" w14:textId="77777777" w:rsidR="000B3B0F" w:rsidRPr="00740C99" w:rsidRDefault="000B3B0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68C4B3" w14:textId="77777777" w:rsidR="00865242" w:rsidRDefault="005A480B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celkové náklady na odpady rozdělné mezi město a občana</w:t>
            </w:r>
          </w:p>
          <w:p w14:paraId="01B600FB" w14:textId="14F0F35E" w:rsidR="00670231" w:rsidRDefault="00670231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865242">
              <w:rPr>
                <w:highlight w:val="yellow"/>
              </w:rPr>
              <w:t xml:space="preserve">hledání systému zohledňujícího míru třídění a minimalizace odpadů v jednotlivých </w:t>
            </w:r>
            <w:proofErr w:type="gramStart"/>
            <w:r w:rsidRPr="00865242">
              <w:rPr>
                <w:highlight w:val="yellow"/>
              </w:rPr>
              <w:t>domácnostech - případně</w:t>
            </w:r>
            <w:proofErr w:type="gramEnd"/>
            <w:r w:rsidRPr="00865242">
              <w:rPr>
                <w:highlight w:val="yellow"/>
              </w:rPr>
              <w:t xml:space="preserve"> i „hledání inspirace v jiných městech“  </w:t>
            </w:r>
          </w:p>
        </w:tc>
        <w:tc>
          <w:tcPr>
            <w:tcW w:w="1401" w:type="dxa"/>
            <w:shd w:val="clear" w:color="auto" w:fill="FFFFFF" w:themeFill="background1"/>
          </w:tcPr>
          <w:p w14:paraId="3E50565B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B0DAB3E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66F2D42" w14:textId="77777777" w:rsidR="000B3B0F" w:rsidRPr="0048148F" w:rsidRDefault="000B3B0F" w:rsidP="00921CC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1B2A06" w14:paraId="3A0D60A0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6C00A7" w14:textId="77777777" w:rsidR="00865242" w:rsidRPr="00865242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620539" w14:textId="06D5F0D4" w:rsidR="00865242" w:rsidRPr="00865242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cs-CZ"/>
              </w:rPr>
            </w:pPr>
            <w:r w:rsidRPr="00865242">
              <w:rPr>
                <w:rFonts w:eastAsia="Times New Roman" w:cs="Arial"/>
                <w:szCs w:val="20"/>
                <w:highlight w:val="yellow"/>
                <w:lang w:eastAsia="cs-CZ"/>
              </w:rPr>
              <w:t>1.3.5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6F2D88" w14:textId="7777777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327B5F" w14:textId="5D6DF310" w:rsidR="00865242" w:rsidRPr="00865242" w:rsidRDefault="00865242" w:rsidP="00865242">
            <w:r>
              <w:rPr>
                <w:highlight w:val="yellow"/>
              </w:rPr>
              <w:t>Ř</w:t>
            </w:r>
            <w:r w:rsidRPr="00670231">
              <w:rPr>
                <w:highlight w:val="yellow"/>
              </w:rPr>
              <w:t xml:space="preserve">ešení černých </w:t>
            </w:r>
            <w:proofErr w:type="gramStart"/>
            <w:r w:rsidRPr="00670231">
              <w:rPr>
                <w:highlight w:val="yellow"/>
              </w:rPr>
              <w:t>skládek - monitorování</w:t>
            </w:r>
            <w:proofErr w:type="gramEnd"/>
            <w:r w:rsidRPr="00670231">
              <w:rPr>
                <w:highlight w:val="yellow"/>
              </w:rPr>
              <w:t xml:space="preserve"> vzniku a rychlé odstranění zjištěnýc</w:t>
            </w:r>
            <w:r>
              <w:rPr>
                <w:highlight w:val="yellow"/>
              </w:rPr>
              <w:t>h</w:t>
            </w:r>
          </w:p>
        </w:tc>
        <w:tc>
          <w:tcPr>
            <w:tcW w:w="1401" w:type="dxa"/>
            <w:shd w:val="clear" w:color="auto" w:fill="FFFFFF" w:themeFill="background1"/>
          </w:tcPr>
          <w:p w14:paraId="4BB3B17F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7AD21A3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7F05583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65242" w:rsidRPr="001B2A06" w14:paraId="37065498" w14:textId="2046E229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D545A5" w14:textId="74DCBC38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1.4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3DD7BCC" w14:textId="7777777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E30511" w14:textId="7777777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4653B7" w14:textId="4E9C1401" w:rsidR="00865242" w:rsidRPr="002A76F6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Technické služby</w:t>
            </w:r>
          </w:p>
        </w:tc>
        <w:tc>
          <w:tcPr>
            <w:tcW w:w="1401" w:type="dxa"/>
            <w:shd w:val="clear" w:color="auto" w:fill="FFFFFF" w:themeFill="background1"/>
          </w:tcPr>
          <w:p w14:paraId="579C3117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6956962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A5F0494" w14:textId="77777777" w:rsidR="00865242" w:rsidRPr="0048148F" w:rsidRDefault="00865242" w:rsidP="0086524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65242" w:rsidRPr="00740C99" w14:paraId="2FD2D68E" w14:textId="211F50BB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BDD81B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184E5C" w14:textId="6ABFEF91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1.4.1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83155B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D74083" w14:textId="5557698E" w:rsidR="00865242" w:rsidRDefault="00865242" w:rsidP="0086524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Rozvoj profesního zázemí </w:t>
            </w:r>
          </w:p>
        </w:tc>
        <w:tc>
          <w:tcPr>
            <w:tcW w:w="1401" w:type="dxa"/>
            <w:shd w:val="clear" w:color="auto" w:fill="FFFFFF" w:themeFill="background1"/>
          </w:tcPr>
          <w:p w14:paraId="3E2C38A3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D699AC6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968D5EC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430D29C1" w14:textId="36E68484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3D79D3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775FB5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9F643E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3060A3" w14:textId="4BD0CACE" w:rsidR="00865242" w:rsidRPr="004C4C38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4C4C38">
              <w:rPr>
                <w:rFonts w:cs="Arial"/>
              </w:rPr>
              <w:t>kácení, včetně rizikového</w:t>
            </w:r>
          </w:p>
          <w:p w14:paraId="1CD56EED" w14:textId="7C250295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4C4C38">
              <w:rPr>
                <w:rFonts w:cs="Arial"/>
              </w:rPr>
              <w:t>energie – řízení výroby, úspor</w:t>
            </w:r>
          </w:p>
        </w:tc>
        <w:tc>
          <w:tcPr>
            <w:tcW w:w="1401" w:type="dxa"/>
            <w:shd w:val="clear" w:color="auto" w:fill="FFFFFF" w:themeFill="background1"/>
          </w:tcPr>
          <w:p w14:paraId="5067BF98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8869E36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4767B0B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4E09AC08" w14:textId="3269E82E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127AE0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00962D" w14:textId="5E406DEF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1.4.2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8E1C08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D63705" w14:textId="67ED26F1" w:rsidR="00865242" w:rsidRDefault="00865242" w:rsidP="0086524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Rozvoj technického vybavení </w:t>
            </w:r>
          </w:p>
        </w:tc>
        <w:tc>
          <w:tcPr>
            <w:tcW w:w="1401" w:type="dxa"/>
            <w:shd w:val="clear" w:color="auto" w:fill="FFFFFF" w:themeFill="background1"/>
          </w:tcPr>
          <w:p w14:paraId="569D973F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B42D59B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3FCEFB3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071BAA30" w14:textId="4B87F683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2078C9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C682ED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9971A6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7E4C14" w14:textId="77777777" w:rsidR="00865242" w:rsidRPr="004C4C38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proofErr w:type="gramStart"/>
            <w:r w:rsidRPr="004C4C38">
              <w:rPr>
                <w:rFonts w:cs="Arial"/>
              </w:rPr>
              <w:t>technologie - likvidace</w:t>
            </w:r>
            <w:proofErr w:type="gramEnd"/>
            <w:r w:rsidRPr="004C4C38">
              <w:rPr>
                <w:rFonts w:cs="Arial"/>
              </w:rPr>
              <w:t xml:space="preserve"> stromů – kácení, frézování</w:t>
            </w:r>
          </w:p>
          <w:p w14:paraId="4AC8495D" w14:textId="6505170F" w:rsidR="00865242" w:rsidRPr="004C4C38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4C4C38">
              <w:rPr>
                <w:rFonts w:cs="Arial"/>
              </w:rPr>
              <w:t>technologie pro “výrobu energií“, „úsporu energií“</w:t>
            </w:r>
          </w:p>
          <w:p w14:paraId="37A9C5F2" w14:textId="4BB81AAA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4C4C38">
              <w:rPr>
                <w:rFonts w:cs="Arial"/>
              </w:rPr>
              <w:t>technologie pro skladování energií</w:t>
            </w:r>
          </w:p>
        </w:tc>
        <w:tc>
          <w:tcPr>
            <w:tcW w:w="1401" w:type="dxa"/>
            <w:shd w:val="clear" w:color="auto" w:fill="FFFFFF" w:themeFill="background1"/>
          </w:tcPr>
          <w:p w14:paraId="4D9E42E3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9E9486A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A08CB45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E711B5" w14:paraId="6CE84A2A" w14:textId="508A346D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FE3E2A" w14:textId="141EC21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1.5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A3C851" w14:textId="7777777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48BD51" w14:textId="77777777" w:rsidR="00865242" w:rsidRPr="002A76F6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93A9DC" w14:textId="1EB802E8" w:rsidR="00865242" w:rsidRPr="002A76F6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Koncepční řešení</w:t>
            </w:r>
          </w:p>
        </w:tc>
        <w:tc>
          <w:tcPr>
            <w:tcW w:w="1401" w:type="dxa"/>
            <w:shd w:val="clear" w:color="auto" w:fill="FFFFFF" w:themeFill="background1"/>
          </w:tcPr>
          <w:p w14:paraId="30A9756C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6CB9CE4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10A12C3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65242" w:rsidRPr="00740C99" w14:paraId="665A998B" w14:textId="42304AF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426DE6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7ED963" w14:textId="394C834C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1.5.1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6673B8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7241FF" w14:textId="6AA64F7A" w:rsidR="00865242" w:rsidRDefault="00865242" w:rsidP="0086524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Velká louka</w:t>
            </w:r>
          </w:p>
        </w:tc>
        <w:tc>
          <w:tcPr>
            <w:tcW w:w="1401" w:type="dxa"/>
            <w:shd w:val="clear" w:color="auto" w:fill="FFFFFF" w:themeFill="background1"/>
          </w:tcPr>
          <w:p w14:paraId="7623BEE4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F3369B9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1B8AAD0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3493B740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D4632C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ED7DE1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02F3FC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A9DFCC" w14:textId="67DB8375" w:rsidR="00865242" w:rsidRPr="00C866E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rekonstrukce zázemí, vyřešení majetkových kolizí</w:t>
            </w:r>
          </w:p>
          <w:p w14:paraId="3722AB7D" w14:textId="339608E0" w:rsidR="00865242" w:rsidRPr="00C866E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 xml:space="preserve">vycházkové okruhy, </w:t>
            </w:r>
            <w:proofErr w:type="spellStart"/>
            <w:r w:rsidRPr="00C866E2">
              <w:rPr>
                <w:rFonts w:cs="Arial"/>
              </w:rPr>
              <w:t>zokruhování</w:t>
            </w:r>
            <w:proofErr w:type="spellEnd"/>
            <w:r w:rsidRPr="00C866E2">
              <w:rPr>
                <w:rFonts w:cs="Arial"/>
              </w:rPr>
              <w:t xml:space="preserve"> </w:t>
            </w:r>
            <w:proofErr w:type="spellStart"/>
            <w:r w:rsidRPr="00C866E2">
              <w:rPr>
                <w:rFonts w:cs="Arial"/>
              </w:rPr>
              <w:t>InLine</w:t>
            </w:r>
            <w:proofErr w:type="spellEnd"/>
            <w:r w:rsidRPr="00C866E2">
              <w:rPr>
                <w:rFonts w:cs="Arial"/>
              </w:rPr>
              <w:t xml:space="preserve"> dráhy</w:t>
            </w:r>
          </w:p>
          <w:p w14:paraId="3C87A650" w14:textId="77777777" w:rsidR="00865242" w:rsidRPr="00C866E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66E2">
              <w:rPr>
                <w:rFonts w:cs="Arial"/>
              </w:rPr>
              <w:t>celkové využití prostoru</w:t>
            </w:r>
          </w:p>
          <w:p w14:paraId="44137D61" w14:textId="1EA1290F" w:rsidR="00865242" w:rsidRP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C866E2">
              <w:rPr>
                <w:rFonts w:cs="Arial"/>
              </w:rPr>
              <w:t>zadržení vody v</w:t>
            </w:r>
            <w:r>
              <w:rPr>
                <w:rFonts w:cs="Arial"/>
              </w:rPr>
              <w:t> </w:t>
            </w:r>
            <w:r w:rsidRPr="00C866E2">
              <w:rPr>
                <w:rFonts w:cs="Arial"/>
              </w:rPr>
              <w:t>krajině</w:t>
            </w:r>
          </w:p>
          <w:p w14:paraId="10758FCB" w14:textId="5899F25E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865242">
              <w:rPr>
                <w:highlight w:val="yellow"/>
              </w:rPr>
              <w:t xml:space="preserve">zapojení (i soukromých) majitelů do řešení tohoto prostoru </w:t>
            </w:r>
            <w:r w:rsidRPr="00865242">
              <w:rPr>
                <w:i/>
                <w:highlight w:val="yellow"/>
              </w:rPr>
              <w:t>(</w:t>
            </w:r>
            <w:r w:rsidR="00D01BDD">
              <w:rPr>
                <w:i/>
                <w:highlight w:val="yellow"/>
              </w:rPr>
              <w:t xml:space="preserve">např. </w:t>
            </w:r>
            <w:r w:rsidRPr="00865242">
              <w:rPr>
                <w:i/>
                <w:highlight w:val="yellow"/>
              </w:rPr>
              <w:t>ostrův</w:t>
            </w:r>
            <w:r w:rsidR="00D01BDD">
              <w:rPr>
                <w:i/>
                <w:highlight w:val="yellow"/>
              </w:rPr>
              <w:t>ky</w:t>
            </w:r>
            <w:r w:rsidRPr="00865242">
              <w:rPr>
                <w:i/>
                <w:highlight w:val="yellow"/>
              </w:rPr>
              <w:t xml:space="preserve"> stromů, které dožívají a chtějí obnovit</w:t>
            </w:r>
            <w:r>
              <w:rPr>
                <w:i/>
                <w:highlight w:val="yellow"/>
              </w:rPr>
              <w:t xml:space="preserve">, </w:t>
            </w:r>
            <w:r w:rsidRPr="00865242">
              <w:rPr>
                <w:i/>
                <w:highlight w:val="yellow"/>
              </w:rPr>
              <w:t>ale řada z nich je v soukromém vlastnictví)</w:t>
            </w:r>
          </w:p>
          <w:p w14:paraId="3F56DCD2" w14:textId="02BE089C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26228B4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AC02EA7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9CA650F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66753891" w14:textId="70364148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FD7168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F478E0" w14:textId="1F5431BA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1.5.2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CDF7E7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AC1A2D" w14:textId="6F24C835" w:rsidR="00865242" w:rsidRDefault="00865242" w:rsidP="0086524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Osa – Nádraží – kruhový objezd</w:t>
            </w:r>
          </w:p>
        </w:tc>
        <w:tc>
          <w:tcPr>
            <w:tcW w:w="1401" w:type="dxa"/>
            <w:shd w:val="clear" w:color="auto" w:fill="FFFFFF" w:themeFill="background1"/>
          </w:tcPr>
          <w:p w14:paraId="20FDFC9A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AC1E5A8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C7369AE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285657C8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CD465B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10EA72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FF0C02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C39042" w14:textId="77777777" w:rsidR="00865242" w:rsidRPr="00C85E88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 w:rsidRPr="00C85E88">
              <w:rPr>
                <w:rFonts w:cs="Arial"/>
              </w:rPr>
              <w:t>Pořízení územní studie ev. dalších dokumentů na optimální řešení dostavby městské třídy vč. navazujících ploch</w:t>
            </w:r>
          </w:p>
          <w:p w14:paraId="477C4E1E" w14:textId="21EE0E52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 w:rsidRPr="00C85E88">
              <w:rPr>
                <w:rFonts w:cs="Arial"/>
              </w:rPr>
              <w:t xml:space="preserve">Vytvoření systému podpory investic do dostavby městské třídy </w:t>
            </w:r>
          </w:p>
        </w:tc>
        <w:tc>
          <w:tcPr>
            <w:tcW w:w="1401" w:type="dxa"/>
            <w:shd w:val="clear" w:color="auto" w:fill="FFFFFF" w:themeFill="background1"/>
          </w:tcPr>
          <w:p w14:paraId="06CDA0E1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9A19243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674C27E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3DCF1EAE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80349E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6F4ADE" w14:textId="2EE68212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1.5.3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980CB3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2C1800" w14:textId="69462575" w:rsidR="00865242" w:rsidRPr="00F57588" w:rsidRDefault="00865242" w:rsidP="00865242">
            <w:pPr>
              <w:pStyle w:val="Bezmezer"/>
              <w:rPr>
                <w:rFonts w:cs="Arial"/>
              </w:rPr>
            </w:pPr>
            <w:r w:rsidRPr="007F6826">
              <w:rPr>
                <w:lang w:eastAsia="cs-CZ"/>
              </w:rPr>
              <w:t>Energeticky samostatná obec</w:t>
            </w:r>
          </w:p>
        </w:tc>
        <w:tc>
          <w:tcPr>
            <w:tcW w:w="1401" w:type="dxa"/>
            <w:shd w:val="clear" w:color="auto" w:fill="FFFFFF" w:themeFill="background1"/>
          </w:tcPr>
          <w:p w14:paraId="0BA1A446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327D6F6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A6E8AC9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740C99" w14:paraId="66283EEE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17E720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0AA4B3" w14:textId="77777777" w:rsidR="00865242" w:rsidRPr="00740C99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5D140F" w14:textId="77777777" w:rsidR="00865242" w:rsidRPr="00740C99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519018" w14:textId="2ECF3570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celková studie proveditelnosti – energetické zdroje</w:t>
            </w:r>
          </w:p>
          <w:p w14:paraId="117050AC" w14:textId="77777777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lokalita pro technologie</w:t>
            </w:r>
          </w:p>
          <w:p w14:paraId="0588BF97" w14:textId="5BDC7D5E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personální zázemí</w:t>
            </w:r>
          </w:p>
          <w:p w14:paraId="3AB4E7A9" w14:textId="77777777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dopad na sítě</w:t>
            </w:r>
          </w:p>
          <w:p w14:paraId="1F30B4CF" w14:textId="77777777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dotační management</w:t>
            </w:r>
          </w:p>
          <w:p w14:paraId="1BAD223C" w14:textId="1A0DF724" w:rsidR="00865242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organizační zajištění – odpovědnost</w:t>
            </w:r>
          </w:p>
          <w:p w14:paraId="26D763A9" w14:textId="3FC27B2E" w:rsidR="00865242" w:rsidRPr="00C85E88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radní pro energetiku</w:t>
            </w:r>
          </w:p>
        </w:tc>
        <w:tc>
          <w:tcPr>
            <w:tcW w:w="1401" w:type="dxa"/>
            <w:shd w:val="clear" w:color="auto" w:fill="FFFFFF" w:themeFill="background1"/>
          </w:tcPr>
          <w:p w14:paraId="30171DA4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01D8EEDA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7A4FE59A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865242" w:rsidRPr="00450B55" w14:paraId="2E6C15E3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3EC9F6" w14:textId="77777777" w:rsidR="00865242" w:rsidRPr="000C1973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D6CE43" w14:textId="47081D8E" w:rsidR="00865242" w:rsidRPr="004441DE" w:rsidRDefault="004441DE" w:rsidP="004441D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4441DE">
              <w:rPr>
                <w:rFonts w:eastAsia="Times New Roman" w:cs="Arial"/>
                <w:szCs w:val="20"/>
                <w:lang w:eastAsia="cs-CZ"/>
              </w:rPr>
              <w:t>1.5.4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B3CFC3" w14:textId="77777777" w:rsidR="00865242" w:rsidRPr="000C1973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362337" w14:textId="75005F7E" w:rsidR="00865242" w:rsidRPr="00670231" w:rsidRDefault="00865242" w:rsidP="00865242">
            <w:pPr>
              <w:rPr>
                <w:i/>
              </w:rPr>
            </w:pPr>
            <w:r w:rsidRPr="00D01BDD">
              <w:rPr>
                <w:i/>
                <w:highlight w:val="yellow"/>
              </w:rPr>
              <w:t>zvážit přidání opatření</w:t>
            </w:r>
            <w:r w:rsidRPr="00670231">
              <w:rPr>
                <w:highlight w:val="yellow"/>
              </w:rPr>
              <w:t xml:space="preserve"> „Silniční napojení od školy do zatáčky na benzínku / u benzínky</w:t>
            </w:r>
            <w:r w:rsidR="004441DE">
              <w:rPr>
                <w:highlight w:val="yellow"/>
              </w:rPr>
              <w:t>“</w:t>
            </w:r>
            <w:r w:rsidRPr="00670231">
              <w:rPr>
                <w:highlight w:val="yellow"/>
              </w:rPr>
              <w:t xml:space="preserve"> </w:t>
            </w:r>
          </w:p>
        </w:tc>
        <w:tc>
          <w:tcPr>
            <w:tcW w:w="1401" w:type="dxa"/>
            <w:shd w:val="clear" w:color="auto" w:fill="FFFFFF" w:themeFill="background1"/>
          </w:tcPr>
          <w:p w14:paraId="6FF1B15F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62E72CA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EF66ACD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D01BDD" w:rsidRPr="00450B55" w14:paraId="5A442E3C" w14:textId="77777777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FC44A7" w14:textId="77777777" w:rsidR="00D01BDD" w:rsidRPr="000C1973" w:rsidRDefault="00D01BDD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E2B34D" w14:textId="5B791FC0" w:rsidR="00D01BDD" w:rsidRPr="000C1973" w:rsidRDefault="00D01BDD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441DE">
              <w:rPr>
                <w:rFonts w:eastAsia="Times New Roman" w:cs="Arial"/>
                <w:szCs w:val="20"/>
                <w:lang w:eastAsia="cs-CZ"/>
              </w:rPr>
              <w:t>1.5.</w:t>
            </w:r>
            <w:r>
              <w:rPr>
                <w:rFonts w:eastAsia="Times New Roman" w:cs="Arial"/>
                <w:szCs w:val="20"/>
                <w:lang w:eastAsia="cs-CZ"/>
              </w:rPr>
              <w:t>5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057BE5" w14:textId="77777777" w:rsidR="00D01BDD" w:rsidRPr="000C1973" w:rsidRDefault="00D01BDD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6EE1C0" w14:textId="64F36EAF" w:rsidR="00D01BDD" w:rsidRPr="00D01BDD" w:rsidRDefault="00D01BDD" w:rsidP="00D01BDD">
            <w:pPr>
              <w:jc w:val="left"/>
            </w:pPr>
            <w:r>
              <w:rPr>
                <w:highlight w:val="yellow"/>
              </w:rPr>
              <w:t>Systémově zlepšit komunikaci a řešení konkrétních rozvojových projektů ve vztahu k památkové ochraně – případně hledat inspiraci v tom, jak zlepšit konkrétní postupy a komunikaci s památkáři atd.</w:t>
            </w:r>
            <w:r>
              <w:t xml:space="preserve"> </w:t>
            </w:r>
            <w:r>
              <w:rPr>
                <w:highlight w:val="yellow"/>
              </w:rPr>
              <w:t>Problém památkové ochrany blokuje spoustu projektů v různých oblastech.</w:t>
            </w:r>
            <w:r>
              <w:br w:type="page"/>
            </w:r>
          </w:p>
        </w:tc>
        <w:tc>
          <w:tcPr>
            <w:tcW w:w="1401" w:type="dxa"/>
            <w:shd w:val="clear" w:color="auto" w:fill="FFFFFF" w:themeFill="background1"/>
          </w:tcPr>
          <w:p w14:paraId="56D74942" w14:textId="77777777" w:rsidR="00D01BDD" w:rsidRPr="0048148F" w:rsidRDefault="00D01BDD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C223FE5" w14:textId="77777777" w:rsidR="00D01BDD" w:rsidRPr="0048148F" w:rsidRDefault="00D01BDD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68FA02A4" w14:textId="77777777" w:rsidR="00D01BDD" w:rsidRPr="0048148F" w:rsidRDefault="00D01BDD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65242" w:rsidRPr="00450B55" w14:paraId="322ED0F3" w14:textId="60CF8A55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772190" w14:textId="46DBE2D7" w:rsidR="00865242" w:rsidRPr="000C1973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C19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1.6</w:t>
            </w: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4F4FA8" w14:textId="77777777" w:rsidR="00865242" w:rsidRPr="000C1973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AF984D" w14:textId="77777777" w:rsidR="00865242" w:rsidRPr="000C1973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72ABA0" w14:textId="0B6FABBF" w:rsidR="00865242" w:rsidRPr="000C1973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C19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Lesní hospodářství</w:t>
            </w:r>
          </w:p>
        </w:tc>
        <w:tc>
          <w:tcPr>
            <w:tcW w:w="1401" w:type="dxa"/>
            <w:shd w:val="clear" w:color="auto" w:fill="FFFFFF" w:themeFill="background1"/>
          </w:tcPr>
          <w:p w14:paraId="3438B8BF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4056C4D6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14FAD3B2" w14:textId="77777777" w:rsidR="00865242" w:rsidRPr="0048148F" w:rsidRDefault="00865242" w:rsidP="00865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865242" w:rsidRPr="00EB690A" w14:paraId="20959F21" w14:textId="225B6044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7DAAC3" w14:textId="77777777" w:rsidR="00865242" w:rsidRPr="007F6826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0CB5A8" w14:textId="1E57AC52" w:rsidR="00865242" w:rsidRPr="007F6826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F6826">
              <w:rPr>
                <w:rFonts w:eastAsia="Times New Roman" w:cs="Arial"/>
                <w:szCs w:val="20"/>
                <w:lang w:eastAsia="cs-CZ"/>
              </w:rPr>
              <w:t>1.6.1</w:t>
            </w: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A1DE6C" w14:textId="77777777" w:rsidR="00865242" w:rsidRPr="007F6826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DEC0C1" w14:textId="145445B1" w:rsidR="00865242" w:rsidRPr="007F6826" w:rsidRDefault="00865242" w:rsidP="0086524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Změna přístupu ke zdrojům</w:t>
            </w:r>
          </w:p>
        </w:tc>
        <w:tc>
          <w:tcPr>
            <w:tcW w:w="1401" w:type="dxa"/>
            <w:shd w:val="clear" w:color="auto" w:fill="FFFFFF" w:themeFill="background1"/>
          </w:tcPr>
          <w:p w14:paraId="3CBE874D" w14:textId="77777777" w:rsidR="00865242" w:rsidRPr="0048148F" w:rsidRDefault="00865242" w:rsidP="008652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E96639D" w14:textId="77777777" w:rsidR="00865242" w:rsidRPr="0048148F" w:rsidRDefault="00865242" w:rsidP="008652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2688E1A1" w14:textId="77777777" w:rsidR="00865242" w:rsidRPr="0048148F" w:rsidRDefault="00865242" w:rsidP="0086524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865242" w:rsidRPr="003F61B9" w14:paraId="7985D5D3" w14:textId="5A2E2056" w:rsidTr="00A9661B">
        <w:tc>
          <w:tcPr>
            <w:tcW w:w="113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EC7BE0" w14:textId="77777777" w:rsidR="00865242" w:rsidRPr="003F61B9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32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592455" w14:textId="77777777" w:rsidR="00865242" w:rsidRPr="003F61B9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D39058" w14:textId="77777777" w:rsidR="00865242" w:rsidRPr="003F61B9" w:rsidRDefault="00865242" w:rsidP="00865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18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93C52F" w14:textId="061365F7" w:rsidR="00865242" w:rsidRPr="007F6826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7F6826">
              <w:rPr>
                <w:rFonts w:cs="Arial"/>
              </w:rPr>
              <w:t>ateriál z lesa – zdroj energie</w:t>
            </w:r>
          </w:p>
          <w:p w14:paraId="3CF8891C" w14:textId="00024EC0" w:rsidR="00865242" w:rsidRPr="007F6826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7F6826">
              <w:rPr>
                <w:rFonts w:cs="Arial"/>
              </w:rPr>
              <w:t>alší zpracování – zdroj financí</w:t>
            </w:r>
          </w:p>
          <w:p w14:paraId="1955540A" w14:textId="4517942F" w:rsidR="00865242" w:rsidRPr="003F61B9" w:rsidRDefault="00865242" w:rsidP="00865242">
            <w:pPr>
              <w:pStyle w:val="Odstavecseseznamem"/>
              <w:numPr>
                <w:ilvl w:val="0"/>
                <w:numId w:val="25"/>
              </w:numPr>
              <w:spacing w:before="60" w:after="0" w:line="276" w:lineRule="auto"/>
              <w:contextualSpacing w:val="0"/>
              <w:jc w:val="left"/>
              <w:rPr>
                <w:lang w:eastAsia="cs-CZ"/>
              </w:rPr>
            </w:pPr>
            <w:r>
              <w:rPr>
                <w:rFonts w:cs="Arial"/>
              </w:rPr>
              <w:t>p</w:t>
            </w:r>
            <w:r w:rsidRPr="007F6826">
              <w:rPr>
                <w:rFonts w:cs="Arial"/>
              </w:rPr>
              <w:t>lánování materiálu pro výrobu energie – rychle rostoucí dřeviny</w:t>
            </w:r>
          </w:p>
        </w:tc>
        <w:tc>
          <w:tcPr>
            <w:tcW w:w="1401" w:type="dxa"/>
            <w:shd w:val="clear" w:color="auto" w:fill="FFFFFF" w:themeFill="background1"/>
          </w:tcPr>
          <w:p w14:paraId="1AA50696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5E01583A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14:paraId="369B5A03" w14:textId="77777777" w:rsidR="00865242" w:rsidRPr="0048148F" w:rsidRDefault="00865242" w:rsidP="00865242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</w:tbl>
    <w:p w14:paraId="41494C90" w14:textId="5720B848" w:rsidR="00B21BD2" w:rsidRDefault="00B21BD2" w:rsidP="00FB77BE"/>
    <w:p w14:paraId="1D4A7DCC" w14:textId="4DC8B434" w:rsidR="0048148F" w:rsidRDefault="0048148F" w:rsidP="00FB77BE"/>
    <w:p w14:paraId="27B61877" w14:textId="0FD56473" w:rsidR="0048148F" w:rsidRDefault="0048148F" w:rsidP="00FB77BE"/>
    <w:p w14:paraId="087B53BE" w14:textId="7E4849D4" w:rsidR="0048148F" w:rsidRDefault="0048148F" w:rsidP="00FB77BE"/>
    <w:p w14:paraId="364557DB" w14:textId="77777777" w:rsidR="0048148F" w:rsidRDefault="0048148F" w:rsidP="00FB77BE"/>
    <w:p w14:paraId="193F6847" w14:textId="77777777" w:rsidR="00F14CAA" w:rsidRDefault="00F14CAA" w:rsidP="00F14CAA">
      <w:pPr>
        <w:pStyle w:val="Nadpis3"/>
        <w:spacing w:line="256" w:lineRule="auto"/>
      </w:pPr>
      <w:r>
        <w:lastRenderedPageBreak/>
        <w:t xml:space="preserve">Život města: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0"/>
        <w:gridCol w:w="778"/>
        <w:gridCol w:w="31"/>
        <w:gridCol w:w="643"/>
        <w:gridCol w:w="31"/>
        <w:gridCol w:w="5923"/>
        <w:gridCol w:w="1401"/>
        <w:gridCol w:w="1401"/>
        <w:gridCol w:w="1396"/>
        <w:gridCol w:w="10"/>
      </w:tblGrid>
      <w:tr w:rsidR="0048148F" w14:paraId="15BA673A" w14:textId="77777777" w:rsidTr="00F14CAA">
        <w:tc>
          <w:tcPr>
            <w:tcW w:w="1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02DBB" w14:textId="77777777" w:rsidR="0048148F" w:rsidRDefault="0048148F" w:rsidP="0048148F">
            <w:pPr>
              <w:pStyle w:val="Nzev"/>
              <w:spacing w:line="256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3732C8" w14:textId="77777777" w:rsidR="0048148F" w:rsidRDefault="0048148F" w:rsidP="0048148F">
            <w:pPr>
              <w:pStyle w:val="Nzev"/>
              <w:spacing w:line="256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3DFF3" w14:textId="77777777" w:rsidR="0048148F" w:rsidRDefault="0048148F" w:rsidP="0048148F">
            <w:pPr>
              <w:pStyle w:val="Nzev"/>
              <w:spacing w:line="256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9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D33715" w14:textId="77777777" w:rsidR="0048148F" w:rsidRDefault="0048148F" w:rsidP="0048148F">
            <w:pPr>
              <w:pStyle w:val="Nzev"/>
              <w:spacing w:line="256" w:lineRule="auto"/>
              <w:rPr>
                <w:sz w:val="24"/>
                <w:szCs w:val="24"/>
                <w:lang w:eastAsia="cs-CZ"/>
              </w:rPr>
            </w:pPr>
            <w:r>
              <w:t>Život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4F4F73F" w14:textId="2D1A09D4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lang w:eastAsia="cs-CZ"/>
              </w:rPr>
              <w:t>Poznámky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04BE04D5" w14:textId="7077968D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Relevantní pro Plasy</w:t>
            </w:r>
          </w:p>
        </w:tc>
        <w:tc>
          <w:tcPr>
            <w:tcW w:w="140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08CC03CC" w14:textId="7B86420D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o</w:t>
            </w: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bce</w:t>
            </w:r>
          </w:p>
        </w:tc>
      </w:tr>
      <w:tr w:rsidR="00F14CAA" w14:paraId="340B060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6E5CD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2.1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7AB920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1CB754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B1B58E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Sociální a zdravotní služby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38EF097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DB088D4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87DFACB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14:paraId="20736D46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F4056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81053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2.1.1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29214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9B0DD0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Sociální a zdravotní služby – spádové území PS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16DCAD8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C0B71A0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E12C099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57D929B6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33D90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1A40D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35E9F1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5CB62A" w14:textId="133949B9" w:rsidR="00F14CAA" w:rsidRPr="00F14CAA" w:rsidRDefault="00F14CAA" w:rsidP="00F14CAA">
            <w:pPr>
              <w:pStyle w:val="Textkomente"/>
              <w:numPr>
                <w:ilvl w:val="0"/>
                <w:numId w:val="54"/>
              </w:numPr>
              <w:spacing w:after="0"/>
              <w:rPr>
                <w:rFonts w:cs="Arial"/>
                <w:szCs w:val="22"/>
                <w:highlight w:val="yellow"/>
              </w:rPr>
            </w:pPr>
            <w:r w:rsidRPr="00F14CAA">
              <w:rPr>
                <w:rFonts w:cs="Arial"/>
                <w:szCs w:val="22"/>
                <w:highlight w:val="yellow"/>
              </w:rPr>
              <w:t>změna přístupu k poskytování služeb (pozn. změna přístupu není třeba, služby fungují, zejména Pečovatelská služba města Plasy)</w:t>
            </w:r>
          </w:p>
          <w:p w14:paraId="03C54D84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>podpora klientů – doprava, péče v místě bydliště</w:t>
            </w:r>
          </w:p>
          <w:p w14:paraId="433B75C7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highlight w:val="yellow"/>
                <w:lang w:eastAsia="cs-CZ"/>
              </w:rPr>
            </w:pPr>
            <w:r>
              <w:rPr>
                <w:rFonts w:cs="Arial"/>
                <w:highlight w:val="yellow"/>
              </w:rPr>
              <w:t>Modernizace DPS (rekonstrukce zázemí, sítí)</w:t>
            </w:r>
          </w:p>
          <w:p w14:paraId="5B222F4E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  <w:highlight w:val="yellow"/>
              </w:rPr>
              <w:t>Udržet a rozvíjet zdravotní služby v obci, lékařský dům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97D9F4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3541565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BC5C324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  <w:p w14:paraId="6CDC3B3B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Ano, pro přidružené obce</w:t>
            </w:r>
          </w:p>
        </w:tc>
      </w:tr>
      <w:tr w:rsidR="00F14CAA" w14:paraId="5BF1E7E5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221EE2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78FE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2.1.2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297069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A228B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Nové přístupy k zdravotní a sociální péči a její dostupnosti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39C0365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33AE574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581499D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7E66333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5A308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0594C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E2A2E73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44D189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 xml:space="preserve">nasazení SMART technologií </w:t>
            </w:r>
            <w:r>
              <w:rPr>
                <w:rFonts w:cs="Arial"/>
                <w:highlight w:val="yellow"/>
              </w:rPr>
              <w:t>– informovat o možnostech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2275400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9CE7F09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1EC397D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0B7B1A08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8D2A0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2.2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451CC5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6D6078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1AD08F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Vzdělání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8BFD4A4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24D777D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0EDBD12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2CD68A4C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A26B1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F418F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2.2.1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6DB47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B1D835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Plasy jako centrum vzdělanosti na severním Plzeňsku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8C036F5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1091657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4AAF06F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73523251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84536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7FC54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BFCCC4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1F8033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  <w:highlight w:val="yellow"/>
              </w:rPr>
              <w:t>rozšíření kapacity ZŠ a MŠ, DDM</w:t>
            </w:r>
            <w:r>
              <w:rPr>
                <w:rFonts w:cs="Arial"/>
              </w:rPr>
              <w:t xml:space="preserve"> </w:t>
            </w:r>
            <w:r w:rsidRPr="00F14CAA">
              <w:rPr>
                <w:rFonts w:cs="Arial"/>
                <w:strike/>
                <w:highlight w:val="yellow"/>
              </w:rPr>
              <w:t>vzdělávacích zařízení</w:t>
            </w:r>
          </w:p>
          <w:p w14:paraId="60860E40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rozvoj tematického vzdělávání</w:t>
            </w:r>
          </w:p>
          <w:p w14:paraId="11DD927B" w14:textId="1BA66CBA" w:rsidR="00F14CAA" w:rsidRP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  <w:highlight w:val="yellow"/>
              </w:rPr>
            </w:pPr>
            <w:r w:rsidRPr="00F14CAA">
              <w:rPr>
                <w:rFonts w:cs="Arial"/>
                <w:highlight w:val="yellow"/>
              </w:rPr>
              <w:t xml:space="preserve">rozvoj badatelských aktivit </w:t>
            </w:r>
            <w:r w:rsidRPr="002841FD">
              <w:rPr>
                <w:rFonts w:cs="Arial"/>
                <w:i/>
                <w:highlight w:val="yellow"/>
              </w:rPr>
              <w:t>(potřeba dovysvětlit/lépe formulovat</w:t>
            </w:r>
            <w:r w:rsidRPr="002841FD">
              <w:rPr>
                <w:i/>
                <w:noProof/>
                <w:highlight w:val="yellow"/>
              </w:rPr>
              <w:t>, co je tím míněno)</w:t>
            </w:r>
          </w:p>
          <w:p w14:paraId="7C493B5E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mimoškolní vzdělávání</w:t>
            </w:r>
          </w:p>
          <w:p w14:paraId="20777851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vzdělávání pro dospělé</w:t>
            </w:r>
          </w:p>
          <w:p w14:paraId="224F75F2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podpora spolupráce mezi vzdělávacími institucemi (školy, NTM, knihovna, Klášter)</w:t>
            </w:r>
          </w:p>
          <w:p w14:paraId="5D6C996F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Podpora EVVO </w:t>
            </w:r>
          </w:p>
          <w:p w14:paraId="2A470CF8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2C9512D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03BDEFA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3E5D612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3226D162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614FC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3F476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2.2.2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A35C1E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119DA0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Technické vzdělávání – součást „Ekosystému“ v Plzeňském kraji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5D8DBD8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B76A358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1653172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3AE8308B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3B76D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49FE1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A50A0C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7F64D3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  <w:strike/>
              </w:rPr>
              <w:t>koncepce</w:t>
            </w:r>
            <w:r>
              <w:rPr>
                <w:rFonts w:cs="Arial"/>
              </w:rPr>
              <w:t xml:space="preserve"> rozvoj a podpora spolupráce SŠ a ZŠ</w:t>
            </w:r>
          </w:p>
          <w:p w14:paraId="734BC3CC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highlight w:val="yellow"/>
              </w:rPr>
              <w:t xml:space="preserve">podpora spolupráce se  </w:t>
            </w:r>
            <w:r>
              <w:rPr>
                <w:rFonts w:cs="Arial"/>
                <w:strike/>
                <w:highlight w:val="yellow"/>
              </w:rPr>
              <w:t>město Plzeň</w:t>
            </w:r>
            <w:r>
              <w:rPr>
                <w:rFonts w:cs="Arial"/>
                <w:strike/>
              </w:rPr>
              <w:t xml:space="preserve"> </w:t>
            </w:r>
            <w:r>
              <w:rPr>
                <w:rFonts w:cs="Arial"/>
                <w:highlight w:val="yellow"/>
              </w:rPr>
              <w:t>vzdělávacími institucemi v městě Plzni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CA35E73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26B26A2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3B61248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4AE65924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9B1CE9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2.3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0FD5E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F5008D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22EF60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Kultura 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645FAA8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5ADF57D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DAFC35C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078F8B93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F6A72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2EC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2.3.1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A87D4B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DB5261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Koordinace a využívání kulturního zázemí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5F42C8E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35E0AD8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9D2D057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4585A0FD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EA4472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508C2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1E6E1E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735196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PKS. BIO Střela – změna systému řízení a financování</w:t>
            </w:r>
          </w:p>
          <w:p w14:paraId="300DB56B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využití pro místní spolky</w:t>
            </w:r>
          </w:p>
          <w:p w14:paraId="18F5A01E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>koordinace s dalšími subjekty</w:t>
            </w:r>
          </w:p>
          <w:p w14:paraId="220C5500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  <w:highlight w:val="yellow"/>
              </w:rPr>
              <w:t>Využít potenciál Velké louky pro pořádání kulturních akcí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E259A05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392946D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954CE92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02A61263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7DDDC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2.4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B118C5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10075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F79E21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Sport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57A30EE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BB3E53C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F6E39A4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26BDD543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1C103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A70D4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2.4.1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B58B4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DE463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Posílení a zkvalitnění sportovního zázemí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B1F7485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0C5E1E4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277BDEB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3E8D7A80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AB2C9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DAF1C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7B27DA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B4C2FD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zokruhování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InLine</w:t>
            </w:r>
            <w:proofErr w:type="spellEnd"/>
            <w:r>
              <w:rPr>
                <w:rFonts w:cs="Arial"/>
              </w:rPr>
              <w:t xml:space="preserve"> dráhy</w:t>
            </w:r>
          </w:p>
          <w:p w14:paraId="6EA95A38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>podpora organizací a spolků se zamřením a sport</w:t>
            </w:r>
          </w:p>
          <w:p w14:paraId="71F70F46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  <w:highlight w:val="yellow"/>
              </w:rPr>
              <w:t>Využít potenciál Velké louky pro sportovní činnosti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E11F73A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2463D39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BA75C51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</w:p>
        </w:tc>
      </w:tr>
      <w:tr w:rsidR="00F14CAA" w14:paraId="51B7ECE6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160A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2.5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05026A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3A7500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4855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Bezpečnost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E8EBBB8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4C46FB0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EFD97DE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5723D9F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817D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863B6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2.5.1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A120F9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7AF2C2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Zvýšit bezpečnost obyvatel</w:t>
            </w:r>
          </w:p>
          <w:p w14:paraId="6CBFD185" w14:textId="77777777" w:rsidR="00F14CAA" w:rsidRDefault="00F14CAA" w:rsidP="00F14CAA">
            <w:pPr>
              <w:pStyle w:val="Bezmezer"/>
              <w:numPr>
                <w:ilvl w:val="0"/>
                <w:numId w:val="55"/>
              </w:numPr>
              <w:spacing w:line="256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5D5BB61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382269E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31065F2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6D1E3E64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6EC077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DA4AE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7775A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EA42D1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omezení </w:t>
            </w:r>
            <w:r w:rsidRPr="00F14CAA">
              <w:rPr>
                <w:rFonts w:cs="Arial"/>
                <w:strike/>
                <w:highlight w:val="yellow"/>
              </w:rPr>
              <w:t>následků</w:t>
            </w:r>
            <w:r w:rsidRPr="00F14CAA">
              <w:rPr>
                <w:rFonts w:cs="Arial"/>
                <w:highlight w:val="yellow"/>
              </w:rPr>
              <w:t xml:space="preserve"> rizik</w:t>
            </w:r>
            <w:r>
              <w:rPr>
                <w:rFonts w:cs="Arial"/>
              </w:rPr>
              <w:t xml:space="preserve"> požárů a dalších přírodních katastrof</w:t>
            </w:r>
          </w:p>
          <w:p w14:paraId="50122504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zlepšení spolupráce města s Policií ČR</w:t>
            </w:r>
          </w:p>
          <w:p w14:paraId="6322E32B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doplnění technické infrastruktury pro zvýšení bezpečnosti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C71C4DB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399F667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48E9607" w14:textId="77777777" w:rsidR="00F14CAA" w:rsidRDefault="00F14CAA">
            <w:pPr>
              <w:pStyle w:val="Bezmezer"/>
              <w:spacing w:line="256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F14CAA" w14:paraId="707CF6E2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4C76D8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2.6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780154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D7CA96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839284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Zapojení občanů do života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198AA5E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8CCD5E2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535EAC9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6AA355A7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18427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BA037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2.6.1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24470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573A4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Zapojení občanů do života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CF238D7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37B56E9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DC21B70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</w:tr>
      <w:tr w:rsidR="00F14CAA" w14:paraId="3E3C58A9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19C9D4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607B8B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705FC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1859A5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podpora spolkové činnosti ve městě i v přidružených obcích</w:t>
            </w:r>
          </w:p>
          <w:p w14:paraId="5A33F9CA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posílení komunikace města s občany, využití SMART technologií, </w:t>
            </w:r>
            <w:r>
              <w:rPr>
                <w:rFonts w:cs="Arial"/>
                <w:highlight w:val="yellow"/>
              </w:rPr>
              <w:t>ale i dalších prostředků dle cílových skupin</w:t>
            </w:r>
            <w:r>
              <w:rPr>
                <w:rFonts w:cs="Arial"/>
              </w:rPr>
              <w:t xml:space="preserve"> </w:t>
            </w:r>
          </w:p>
          <w:p w14:paraId="17029520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lang w:eastAsia="cs-CZ"/>
              </w:rPr>
            </w:pPr>
            <w:r>
              <w:rPr>
                <w:rFonts w:cs="Arial"/>
              </w:rPr>
              <w:t>zapojení obyvatel do života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91F9ED3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D1CF951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B956B25" w14:textId="77777777" w:rsidR="00F14CAA" w:rsidRDefault="00F14CAA" w:rsidP="0048148F">
            <w:pPr>
              <w:spacing w:after="0" w:line="240" w:lineRule="auto"/>
              <w:ind w:left="360"/>
              <w:jc w:val="left"/>
              <w:rPr>
                <w:lang w:eastAsia="cs-CZ"/>
              </w:rPr>
            </w:pPr>
          </w:p>
        </w:tc>
      </w:tr>
      <w:tr w:rsidR="00F14CAA" w14:paraId="434A9EB7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222CA7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2.7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17D3AB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200829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5D9D9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Dostupnost služeb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AE32236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6A45D4A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A9BBA65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753402F8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B7AD3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7D15E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2.7.1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BE59F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8D6BA2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Podpora města – obchody, služby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671412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079D7DF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D5B5E0E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</w:tr>
      <w:tr w:rsidR="00F14CAA" w14:paraId="0EFD26D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62D3A9" w14:textId="77777777" w:rsidR="00F14CAA" w:rsidRDefault="00F14CAA">
            <w:pPr>
              <w:spacing w:before="60" w:after="0" w:line="276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5EE611" w14:textId="77777777" w:rsidR="00F14CAA" w:rsidRDefault="00F14CAA">
            <w:pPr>
              <w:spacing w:before="60" w:after="0" w:line="276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ACF4B1" w14:textId="77777777" w:rsidR="00F14CAA" w:rsidRDefault="00F14CAA">
            <w:pPr>
              <w:spacing w:before="60" w:after="0" w:line="276" w:lineRule="auto"/>
              <w:ind w:left="360"/>
              <w:jc w:val="left"/>
              <w:rPr>
                <w:rFonts w:cs="Arial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33EDF5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before="60" w:after="0" w:line="276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Arial"/>
              </w:rPr>
              <w:t>spolupráce s podnikateli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53CD107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92BF180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5DCB449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</w:tr>
      <w:tr w:rsidR="00F14CAA" w14:paraId="3814C880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C8DE07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2.8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FA820A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5BAF1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5A0AE8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Energie – výroba, úspora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2614D88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9E83FC9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DE3D2A4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19C410A0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5CB80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0DDDF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2.8.1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08D6E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29EA2F" w14:textId="77777777" w:rsidR="00F14CAA" w:rsidRDefault="00F14CAA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lang w:eastAsia="cs-CZ"/>
              </w:rPr>
              <w:t>Energetická soběstačnost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009EDBB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7F204EA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AB340A8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042274A0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BE885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805C1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5B0327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4CC9B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úspora energií na úrovni města</w:t>
            </w:r>
          </w:p>
          <w:p w14:paraId="657A1D30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výroba energií, </w:t>
            </w:r>
          </w:p>
          <w:p w14:paraId="18BEB433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skladování energií </w:t>
            </w:r>
          </w:p>
          <w:p w14:paraId="6713C25F" w14:textId="77777777" w:rsidR="00F14CAA" w:rsidRDefault="00F14CAA" w:rsidP="00F14CAA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highlight w:val="yellow"/>
                <w:lang w:eastAsia="cs-CZ"/>
              </w:rPr>
              <w:t>podpora informovanosti a vzdělávání v oblasti energetických úspor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C14990A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D400F5E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D9A5101" w14:textId="77777777" w:rsidR="00F14CAA" w:rsidRDefault="00F14CAA">
            <w:pPr>
              <w:spacing w:after="0" w:line="240" w:lineRule="auto"/>
              <w:jc w:val="left"/>
              <w:rPr>
                <w:lang w:eastAsia="cs-CZ"/>
              </w:rPr>
            </w:pPr>
          </w:p>
        </w:tc>
      </w:tr>
      <w:tr w:rsidR="00F14CAA" w14:paraId="42D6301D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0C8C3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2.9</w:t>
            </w: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82A1E1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8901B1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12ABAF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MěÚ</w:t>
            </w:r>
            <w:proofErr w:type="spellEnd"/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6511DE2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0F4419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5860E0F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215CD1B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09A2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25DCC5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2.9.1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936A47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60F12C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lang w:eastAsia="cs-CZ"/>
              </w:rPr>
              <w:t>Komunikace obec x občan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310F47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C80082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6C652A2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2DE32485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E7250B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84C14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F6C58A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505CA" w14:textId="77777777" w:rsidR="00F14CAA" w:rsidRDefault="00F14CAA" w:rsidP="00F14CAA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 xml:space="preserve">Vytvoření komunikačního plánu města (jak komunikovat s občany z různých cílových skupin, zohlednění dostupnosti informací – </w:t>
            </w:r>
            <w:proofErr w:type="spellStart"/>
            <w:r>
              <w:rPr>
                <w:highlight w:val="yellow"/>
                <w:lang w:eastAsia="cs-CZ"/>
              </w:rPr>
              <w:t>sms</w:t>
            </w:r>
            <w:proofErr w:type="spellEnd"/>
            <w:r>
              <w:rPr>
                <w:highlight w:val="yellow"/>
                <w:lang w:eastAsia="cs-CZ"/>
              </w:rPr>
              <w:t xml:space="preserve">, mail, sociální sítě..) </w:t>
            </w:r>
          </w:p>
          <w:p w14:paraId="46BBFB3C" w14:textId="77777777" w:rsidR="00F14CAA" w:rsidRDefault="00F14CAA" w:rsidP="00F14CAA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krizová komunikace – například pandemie atd.</w:t>
            </w:r>
          </w:p>
          <w:p w14:paraId="34A2195E" w14:textId="77777777" w:rsidR="00F14CAA" w:rsidRDefault="00F14CAA" w:rsidP="00F14CAA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portál občana – ověřený přístup</w:t>
            </w:r>
          </w:p>
          <w:p w14:paraId="49B40C8E" w14:textId="77777777" w:rsidR="00F14CAA" w:rsidRDefault="00F14CAA" w:rsidP="00F14CAA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komunikační kanály – SMART řešení, dostupné technologie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B528286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766077A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039A106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49505A7E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FCC4C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15E48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2.9.2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EDE28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18C8D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lang w:eastAsia="cs-CZ"/>
              </w:rPr>
              <w:t>Projektová příprava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9DE7C02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7483BA2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92486B3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790D84B2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AAC68F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43B9B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38E0E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99B18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strike/>
                <w:highlight w:val="yellow"/>
                <w:lang w:eastAsia="cs-CZ"/>
              </w:rPr>
            </w:pPr>
            <w:r w:rsidRPr="00F14CAA">
              <w:rPr>
                <w:strike/>
                <w:highlight w:val="yellow"/>
                <w:lang w:eastAsia="cs-CZ"/>
              </w:rPr>
              <w:t>projektové řízení</w:t>
            </w:r>
            <w:r>
              <w:rPr>
                <w:lang w:eastAsia="cs-CZ"/>
              </w:rPr>
              <w:t xml:space="preserve"> </w:t>
            </w:r>
            <w:r>
              <w:rPr>
                <w:highlight w:val="yellow"/>
                <w:lang w:eastAsia="cs-CZ"/>
              </w:rPr>
              <w:t>zajištění projektového řízení (managementu)</w:t>
            </w:r>
          </w:p>
          <w:p w14:paraId="765FCDFE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projektová příprava témat z Akčního plánu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46E8727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F43C301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59CBD0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765CD759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A88CD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30B8D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2.9.3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30505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8829C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Dotace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9B8567E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FDB0261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F71E93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4161F044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BE6B8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3070D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669F0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F0D4F1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dotační management, plánovací období EÚ</w:t>
            </w:r>
          </w:p>
          <w:p w14:paraId="1C26213B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dotační management, zdroje ČR</w:t>
            </w:r>
          </w:p>
          <w:p w14:paraId="7DD59BB0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6C2A52E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4477B19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54A606B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6BC73AE3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4B433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F292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2.9.4</w:t>
            </w: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BB1E5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74FD6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Zapojení města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70E9DFC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6CF8CD6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35AC1B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  <w:tr w:rsidR="00F14CAA" w14:paraId="128E8A40" w14:textId="77777777" w:rsidTr="00F14CAA">
        <w:trPr>
          <w:gridAfter w:val="1"/>
          <w:wAfter w:w="10" w:type="dxa"/>
        </w:trPr>
        <w:tc>
          <w:tcPr>
            <w:tcW w:w="115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2AFE64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6E19C4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DF736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5C2D49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členství města ve sdruženích</w:t>
            </w:r>
          </w:p>
          <w:p w14:paraId="514219B1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členství města v klastrech,</w:t>
            </w:r>
          </w:p>
          <w:p w14:paraId="6FE082C6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partnerství s dalšími městy (ČR, EÚ)</w:t>
            </w: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305E037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4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377623D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1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600AA34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</w:p>
        </w:tc>
      </w:tr>
    </w:tbl>
    <w:p w14:paraId="015A6862" w14:textId="77777777" w:rsidR="00F14CAA" w:rsidRDefault="00F14CAA" w:rsidP="00F14CAA">
      <w:pPr>
        <w:rPr>
          <w:rFonts w:cs="Arial"/>
        </w:rPr>
      </w:pPr>
    </w:p>
    <w:p w14:paraId="046334BF" w14:textId="6F410884" w:rsidR="00F14CAA" w:rsidRDefault="00F14CAA" w:rsidP="00F14CAA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4E894832" w14:textId="77777777" w:rsidR="0046573A" w:rsidRDefault="0046573A" w:rsidP="00FB77BE"/>
    <w:p w14:paraId="761A64B9" w14:textId="77777777" w:rsidR="0046573A" w:rsidRDefault="0046573A" w:rsidP="00FB77BE">
      <w:pPr>
        <w:rPr>
          <w:rFonts w:cs="Arial"/>
        </w:rPr>
      </w:pPr>
    </w:p>
    <w:p w14:paraId="4F0B8991" w14:textId="2A120493" w:rsidR="00B6735D" w:rsidRDefault="00B6735D" w:rsidP="009C2F3E">
      <w:pPr>
        <w:pStyle w:val="Nadpis3"/>
      </w:pPr>
      <w:bookmarkStart w:id="5" w:name="_Toc113232793"/>
      <w:r w:rsidRPr="00A918D0">
        <w:t>Cestovní ruch</w:t>
      </w:r>
      <w:bookmarkEnd w:id="5"/>
      <w:r w:rsidRPr="00A918D0">
        <w:t xml:space="preserve"> </w:t>
      </w:r>
    </w:p>
    <w:p w14:paraId="127A5706" w14:textId="317C1615" w:rsidR="008C595B" w:rsidRDefault="008C595B" w:rsidP="00B6735D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933"/>
        <w:gridCol w:w="570"/>
        <w:gridCol w:w="5870"/>
        <w:gridCol w:w="1412"/>
        <w:gridCol w:w="1412"/>
        <w:gridCol w:w="1412"/>
      </w:tblGrid>
      <w:tr w:rsidR="0048148F" w:rsidRPr="00D95160" w14:paraId="468EA6C9" w14:textId="7FFEFB5B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693268" w14:textId="77777777" w:rsidR="0048148F" w:rsidRPr="000C1973" w:rsidRDefault="0048148F" w:rsidP="0048148F">
            <w:pPr>
              <w:pStyle w:val="Nzev"/>
              <w:rPr>
                <w:rFonts w:eastAsia="Times New Roman"/>
                <w:lang w:eastAsia="cs-CZ"/>
              </w:rPr>
            </w:pPr>
            <w:r w:rsidRPr="00740C99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FA696" w14:textId="77777777" w:rsidR="0048148F" w:rsidRPr="000C1973" w:rsidRDefault="0048148F" w:rsidP="0048148F">
            <w:pPr>
              <w:pStyle w:val="Nzev"/>
              <w:rPr>
                <w:rFonts w:eastAsia="Times New Roman"/>
                <w:lang w:eastAsia="cs-CZ"/>
              </w:rPr>
            </w:pPr>
            <w:r w:rsidRPr="000C1973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66840F" w14:textId="77777777" w:rsidR="0048148F" w:rsidRPr="000C1973" w:rsidRDefault="0048148F" w:rsidP="0048148F">
            <w:pPr>
              <w:pStyle w:val="Nzev"/>
              <w:rPr>
                <w:rFonts w:eastAsia="Times New Roman"/>
                <w:lang w:eastAsia="cs-CZ"/>
              </w:rPr>
            </w:pPr>
            <w:r w:rsidRPr="000C1973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E51CCC" w14:textId="140A1249" w:rsidR="0048148F" w:rsidRPr="000C1973" w:rsidRDefault="0048148F" w:rsidP="0048148F">
            <w:pPr>
              <w:pStyle w:val="Nzev"/>
              <w:rPr>
                <w:rFonts w:eastAsia="Times New Roman"/>
                <w:lang w:eastAsia="cs-CZ"/>
              </w:rPr>
            </w:pPr>
            <w:r w:rsidRPr="000C1973">
              <w:rPr>
                <w:rFonts w:eastAsia="Times New Roman"/>
                <w:lang w:eastAsia="cs-CZ"/>
              </w:rPr>
              <w:t>Cestovní ruch</w:t>
            </w:r>
          </w:p>
        </w:tc>
        <w:tc>
          <w:tcPr>
            <w:tcW w:w="1412" w:type="dxa"/>
            <w:shd w:val="clear" w:color="auto" w:fill="FFFFFF" w:themeFill="background1"/>
          </w:tcPr>
          <w:p w14:paraId="7BEF41A5" w14:textId="39A3F77D" w:rsidR="0048148F" w:rsidRPr="000C1973" w:rsidRDefault="0048148F" w:rsidP="0048148F">
            <w:pPr>
              <w:pStyle w:val="Nzev"/>
              <w:rPr>
                <w:rFonts w:eastAsia="Times New Roman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lang w:eastAsia="cs-CZ"/>
              </w:rPr>
              <w:t>Poznámky</w:t>
            </w:r>
          </w:p>
        </w:tc>
        <w:tc>
          <w:tcPr>
            <w:tcW w:w="1412" w:type="dxa"/>
            <w:shd w:val="clear" w:color="auto" w:fill="FFFFFF" w:themeFill="background1"/>
          </w:tcPr>
          <w:p w14:paraId="093261F0" w14:textId="3EB9CDEE" w:rsidR="0048148F" w:rsidRPr="0048148F" w:rsidRDefault="0048148F" w:rsidP="0048148F">
            <w:pPr>
              <w:pStyle w:val="Nzev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Relevantní pro Plasy</w:t>
            </w:r>
          </w:p>
        </w:tc>
        <w:tc>
          <w:tcPr>
            <w:tcW w:w="1412" w:type="dxa"/>
            <w:shd w:val="clear" w:color="auto" w:fill="FFFFFF" w:themeFill="background1"/>
          </w:tcPr>
          <w:p w14:paraId="73FDDD59" w14:textId="21A2F71D" w:rsidR="0048148F" w:rsidRPr="0048148F" w:rsidRDefault="0048148F" w:rsidP="0048148F">
            <w:pPr>
              <w:pStyle w:val="Nzev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o</w:t>
            </w: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bce</w:t>
            </w:r>
          </w:p>
        </w:tc>
      </w:tr>
      <w:tr w:rsidR="005F612F" w:rsidRPr="004303E8" w14:paraId="452F1229" w14:textId="2E0756C1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63FBDE" w14:textId="7A6FF78D" w:rsidR="005F612F" w:rsidRPr="00C32613" w:rsidRDefault="005F612F" w:rsidP="007F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3.1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C25774" w14:textId="77777777" w:rsidR="005F612F" w:rsidRPr="00C32613" w:rsidRDefault="005F612F" w:rsidP="0092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A1D4E1" w14:textId="77777777" w:rsidR="005F612F" w:rsidRPr="00C32613" w:rsidRDefault="005F612F" w:rsidP="0092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70B079" w14:textId="3135A68F" w:rsidR="005F612F" w:rsidRPr="004303E8" w:rsidRDefault="00170C81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</w:t>
            </w:r>
            <w:r w:rsidR="005F612F"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amát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ky</w:t>
            </w:r>
            <w:r w:rsidR="005F612F"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ve městě a okolí</w:t>
            </w:r>
          </w:p>
        </w:tc>
        <w:tc>
          <w:tcPr>
            <w:tcW w:w="1412" w:type="dxa"/>
            <w:shd w:val="clear" w:color="auto" w:fill="FFFFFF" w:themeFill="background1"/>
          </w:tcPr>
          <w:p w14:paraId="1B69D60A" w14:textId="77777777" w:rsidR="005F612F" w:rsidRPr="002A76F6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618C6E6" w14:textId="77777777" w:rsidR="005F612F" w:rsidRPr="002A76F6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A9808F8" w14:textId="760EEFF7" w:rsidR="005F612F" w:rsidRPr="002A76F6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F612F" w:rsidRPr="00740C99" w14:paraId="6036D471" w14:textId="3D50ECF4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A13D57" w14:textId="1786AB8F" w:rsidR="005F612F" w:rsidRPr="00740C99" w:rsidRDefault="005F612F" w:rsidP="007F682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B2804" w14:textId="04C63ACA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3.1</w:t>
            </w:r>
            <w:r w:rsidR="005E5079">
              <w:rPr>
                <w:rFonts w:ascii="Calibri" w:eastAsia="Times New Roman" w:hAnsi="Calibri" w:cs="Calibri"/>
                <w:color w:val="000000"/>
                <w:lang w:eastAsia="cs-CZ"/>
              </w:rPr>
              <w:t>.1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B137E" w14:textId="77777777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27B424" w14:textId="7CE9BF9A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S</w:t>
            </w:r>
            <w:r w:rsidRPr="00740C99">
              <w:rPr>
                <w:rFonts w:eastAsia="Times New Roman" w:cs="Arial"/>
                <w:b/>
                <w:bCs/>
                <w:color w:val="000000"/>
                <w:lang w:eastAsia="cs-CZ"/>
              </w:rPr>
              <w:t>tav a využití památek ve městě a okolí</w:t>
            </w:r>
          </w:p>
        </w:tc>
        <w:tc>
          <w:tcPr>
            <w:tcW w:w="1412" w:type="dxa"/>
            <w:shd w:val="clear" w:color="auto" w:fill="FFFFFF" w:themeFill="background1"/>
          </w:tcPr>
          <w:p w14:paraId="376F89EC" w14:textId="77777777" w:rsidR="005F612F" w:rsidRDefault="005F612F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F4E3821" w14:textId="77777777" w:rsidR="005F612F" w:rsidRDefault="005F612F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49F129F" w14:textId="540C84C4" w:rsidR="005F612F" w:rsidRDefault="005F612F" w:rsidP="00921C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5F612F" w:rsidRPr="00740C99" w14:paraId="665A1DB8" w14:textId="34BB0E45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80ED8F" w14:textId="24703DCE" w:rsidR="005F612F" w:rsidRPr="00740C99" w:rsidRDefault="005F612F" w:rsidP="007F682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26601E" w14:textId="04FA307A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421838" w14:textId="0D225C5D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BE1950" w14:textId="36EE118F" w:rsidR="005F612F" w:rsidRDefault="005E5079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 w:rsidR="005F612F" w:rsidRPr="00740C99">
              <w:rPr>
                <w:lang w:eastAsia="cs-CZ"/>
              </w:rPr>
              <w:t>okončení revitalizace celého areálu kláštera Plasy</w:t>
            </w:r>
            <w:r w:rsidR="00921CC2">
              <w:rPr>
                <w:lang w:eastAsia="cs-CZ"/>
              </w:rPr>
              <w:t xml:space="preserve">, </w:t>
            </w:r>
            <w:r w:rsidR="00921CC2" w:rsidRPr="00DA6DE4">
              <w:rPr>
                <w:highlight w:val="yellow"/>
                <w:lang w:eastAsia="cs-CZ"/>
              </w:rPr>
              <w:t>oprava fasád</w:t>
            </w:r>
            <w:r w:rsidR="005F612F" w:rsidRPr="00DA6DE4">
              <w:rPr>
                <w:highlight w:val="yellow"/>
                <w:lang w:eastAsia="cs-CZ"/>
              </w:rPr>
              <w:t xml:space="preserve"> </w:t>
            </w:r>
            <w:r w:rsidR="00DA6DE4" w:rsidRPr="00DA6DE4">
              <w:rPr>
                <w:highlight w:val="yellow"/>
                <w:lang w:eastAsia="cs-CZ"/>
              </w:rPr>
              <w:t>sýpky a konventu zvenku</w:t>
            </w:r>
            <w:r w:rsidR="00DA6DE4">
              <w:rPr>
                <w:highlight w:val="yellow"/>
                <w:lang w:eastAsia="cs-CZ"/>
              </w:rPr>
              <w:t xml:space="preserve"> obje</w:t>
            </w:r>
            <w:r w:rsidR="00DB4FB7" w:rsidRPr="00DA6DE4">
              <w:rPr>
                <w:highlight w:val="yellow"/>
                <w:lang w:eastAsia="cs-CZ"/>
              </w:rPr>
              <w:t>ktu</w:t>
            </w:r>
            <w:r w:rsidR="00DA6DE4">
              <w:rPr>
                <w:lang w:eastAsia="cs-CZ"/>
              </w:rPr>
              <w:t xml:space="preserve">, </w:t>
            </w:r>
            <w:r w:rsidR="00DA6DE4" w:rsidRPr="00DA6DE4">
              <w:rPr>
                <w:highlight w:val="yellow"/>
                <w:lang w:eastAsia="cs-CZ"/>
              </w:rPr>
              <w:t>koordinace revitalizace na úrovni zainteresovaných institucí – komunikace s městem</w:t>
            </w:r>
          </w:p>
          <w:p w14:paraId="3201E32C" w14:textId="515F6023" w:rsidR="005E5079" w:rsidRDefault="005E5079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A44BBA">
              <w:rPr>
                <w:lang w:eastAsia="cs-CZ"/>
              </w:rPr>
              <w:t>yužití aktivit CSD</w:t>
            </w:r>
            <w:r>
              <w:rPr>
                <w:lang w:eastAsia="cs-CZ"/>
              </w:rPr>
              <w:t>, NPÚ</w:t>
            </w:r>
            <w:r w:rsidRPr="00A44BBA">
              <w:rPr>
                <w:lang w:eastAsia="cs-CZ"/>
              </w:rPr>
              <w:t xml:space="preserve"> pro rozvoj cestovního ruchu</w:t>
            </w:r>
            <w:r w:rsidR="00DA6DE4">
              <w:rPr>
                <w:lang w:eastAsia="cs-CZ"/>
              </w:rPr>
              <w:t xml:space="preserve">, </w:t>
            </w:r>
            <w:r w:rsidR="00DA6DE4" w:rsidRPr="00DA6DE4">
              <w:rPr>
                <w:highlight w:val="yellow"/>
                <w:lang w:eastAsia="cs-CZ"/>
              </w:rPr>
              <w:t>propagace aktivit CSD informačními kanály města</w:t>
            </w:r>
          </w:p>
          <w:p w14:paraId="20A7F476" w14:textId="16C22CE7" w:rsidR="005E5079" w:rsidRPr="00740C99" w:rsidRDefault="005E5079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Pr="00740C99">
              <w:rPr>
                <w:lang w:eastAsia="cs-CZ"/>
              </w:rPr>
              <w:t>evitalizace dalších památek ve městě a okolí</w:t>
            </w:r>
          </w:p>
        </w:tc>
        <w:tc>
          <w:tcPr>
            <w:tcW w:w="1412" w:type="dxa"/>
            <w:shd w:val="clear" w:color="auto" w:fill="FFFFFF" w:themeFill="background1"/>
          </w:tcPr>
          <w:p w14:paraId="0724BB2D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3B2B7F1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71F4556" w14:textId="7219D2A3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9D383F" w14:paraId="10321060" w14:textId="7B9309CB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3D4381" w14:textId="011BAEA3" w:rsidR="005F612F" w:rsidRPr="002A76F6" w:rsidRDefault="005F612F" w:rsidP="0077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420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3.2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537704" w14:textId="2E686085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09B56A" w14:textId="77777777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8158A2" w14:textId="69EE127A" w:rsidR="005F612F" w:rsidRPr="002A76F6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I</w:t>
            </w:r>
            <w:r w:rsidRPr="00FE22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nfrastruktur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  <w:r w:rsidRPr="00FE22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1412" w:type="dxa"/>
            <w:shd w:val="clear" w:color="auto" w:fill="FFFFFF" w:themeFill="background1"/>
          </w:tcPr>
          <w:p w14:paraId="4BACD000" w14:textId="77777777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195246E" w14:textId="77777777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2EBB6F1" w14:textId="64231979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15FC7" w:rsidRPr="009D383F" w14:paraId="08B43BE7" w14:textId="77777777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11897E" w14:textId="77777777" w:rsidR="00815FC7" w:rsidRPr="001420FD" w:rsidRDefault="00815FC7" w:rsidP="0077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D465DD" w14:textId="2E3B593B" w:rsidR="00815FC7" w:rsidRPr="007F6826" w:rsidRDefault="00501FF4" w:rsidP="007F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3.2.1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54A6E0" w14:textId="77777777" w:rsidR="00815FC7" w:rsidRPr="002A76F6" w:rsidRDefault="00815FC7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92C62E" w14:textId="5FC52939" w:rsidR="00815FC7" w:rsidRDefault="00913A2F" w:rsidP="007F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F6826">
              <w:rPr>
                <w:rFonts w:eastAsia="Times New Roman" w:cs="Arial"/>
                <w:b/>
                <w:bCs/>
                <w:color w:val="000000"/>
                <w:lang w:eastAsia="cs-CZ"/>
              </w:rPr>
              <w:t>Infrastruktura pro cestovní ruch</w:t>
            </w:r>
          </w:p>
        </w:tc>
        <w:tc>
          <w:tcPr>
            <w:tcW w:w="1412" w:type="dxa"/>
            <w:shd w:val="clear" w:color="auto" w:fill="FFFFFF" w:themeFill="background1"/>
          </w:tcPr>
          <w:p w14:paraId="00C98E48" w14:textId="77777777" w:rsidR="00815FC7" w:rsidRDefault="00815FC7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F642324" w14:textId="77777777" w:rsidR="00815FC7" w:rsidRDefault="00815FC7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FA504C1" w14:textId="77777777" w:rsidR="00815FC7" w:rsidRDefault="00815FC7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F612F" w:rsidRPr="00740C99" w14:paraId="57629E09" w14:textId="496E0275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AFE53" w14:textId="1E075C63" w:rsidR="005F612F" w:rsidRPr="00740C99" w:rsidRDefault="005F612F" w:rsidP="007F682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BB2FC" w14:textId="6D47BDD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E38B4" w14:textId="744AD40B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33DE4" w14:textId="75B59C69" w:rsidR="005F612F" w:rsidRDefault="00B03145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</w:t>
            </w:r>
            <w:r w:rsidR="005F612F" w:rsidRPr="00740C99">
              <w:rPr>
                <w:lang w:eastAsia="cs-CZ"/>
              </w:rPr>
              <w:t>nformační centrum</w:t>
            </w:r>
            <w:r w:rsidR="006267AD">
              <w:rPr>
                <w:lang w:eastAsia="cs-CZ"/>
              </w:rPr>
              <w:t xml:space="preserve"> – koordinace aktivit města a regionu</w:t>
            </w:r>
          </w:p>
          <w:p w14:paraId="28120BFD" w14:textId="307DE098" w:rsidR="00B03145" w:rsidRPr="00740C99" w:rsidRDefault="00551443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</w:t>
            </w:r>
            <w:r w:rsidR="00B03145" w:rsidRPr="00740C99">
              <w:rPr>
                <w:lang w:eastAsia="cs-CZ"/>
              </w:rPr>
              <w:t>nfrastruktura pro návštěvníky a turisty</w:t>
            </w:r>
            <w:r w:rsidR="001A24E5">
              <w:rPr>
                <w:lang w:eastAsia="cs-CZ"/>
              </w:rPr>
              <w:t xml:space="preserve">, </w:t>
            </w:r>
            <w:r w:rsidR="001A24E5" w:rsidRPr="001A24E5">
              <w:rPr>
                <w:highlight w:val="yellow"/>
                <w:lang w:eastAsia="cs-CZ"/>
              </w:rPr>
              <w:t xml:space="preserve">vyřešit parkování na velkých akcích, zavést pořadatelskou službu na velkých akcích, u ZOO </w:t>
            </w:r>
            <w:r w:rsidR="001A24E5">
              <w:rPr>
                <w:highlight w:val="yellow"/>
                <w:lang w:eastAsia="cs-CZ"/>
              </w:rPr>
              <w:t>umístit informaci</w:t>
            </w:r>
            <w:r w:rsidR="001A24E5" w:rsidRPr="001A24E5">
              <w:rPr>
                <w:highlight w:val="yellow"/>
                <w:lang w:eastAsia="cs-CZ"/>
              </w:rPr>
              <w:t xml:space="preserve"> o možnostech parkování</w:t>
            </w:r>
          </w:p>
        </w:tc>
        <w:tc>
          <w:tcPr>
            <w:tcW w:w="1412" w:type="dxa"/>
            <w:shd w:val="clear" w:color="auto" w:fill="FFFFFF" w:themeFill="background1"/>
          </w:tcPr>
          <w:p w14:paraId="5978EC86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CE583EB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C6127CF" w14:textId="0B7404B6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C3372C" w14:paraId="3784BEA1" w14:textId="3E6D55B3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BE9C1F" w14:textId="28138DB5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  <w:r w:rsidRPr="004303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3.3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782389" w14:textId="754BA59B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F8032E" w14:textId="77777777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9ECF56" w14:textId="52A166D3" w:rsidR="005F612F" w:rsidRPr="002A76F6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  <w:r w:rsidRPr="00C33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estinační management</w:t>
            </w:r>
          </w:p>
        </w:tc>
        <w:tc>
          <w:tcPr>
            <w:tcW w:w="1412" w:type="dxa"/>
            <w:shd w:val="clear" w:color="auto" w:fill="FFFFFF" w:themeFill="background1"/>
          </w:tcPr>
          <w:p w14:paraId="55D289CB" w14:textId="77777777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6FC3367" w14:textId="77777777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37D772B" w14:textId="56D5E698" w:rsidR="005F612F" w:rsidRDefault="005F612F" w:rsidP="002A76F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F612F" w:rsidRPr="00740C99" w14:paraId="2DA59016" w14:textId="6D1D83A5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91FCA7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968E86" w14:textId="5CBED241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  <w:r w:rsidR="003A70C2" w:rsidRPr="00740C99">
              <w:rPr>
                <w:rFonts w:ascii="Calibri" w:eastAsia="Times New Roman" w:hAnsi="Calibri" w:cs="Calibri"/>
                <w:color w:val="000000"/>
                <w:lang w:eastAsia="cs-CZ"/>
              </w:rPr>
              <w:t>3.3.1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E68E43" w14:textId="590018C6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EC632D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Řízení cestovního ruchu</w:t>
            </w:r>
          </w:p>
        </w:tc>
        <w:tc>
          <w:tcPr>
            <w:tcW w:w="1412" w:type="dxa"/>
            <w:shd w:val="clear" w:color="auto" w:fill="FFFFFF" w:themeFill="background1"/>
          </w:tcPr>
          <w:p w14:paraId="771180EA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6359525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05049F4" w14:textId="4F5475BC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E60C9C" w:rsidRPr="00740C99" w14:paraId="0DABC4C9" w14:textId="77777777" w:rsidTr="00501FF4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288C7E" w14:textId="77777777" w:rsidR="00E60C9C" w:rsidRPr="00740C99" w:rsidRDefault="00E60C9C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A27DB0" w14:textId="77777777" w:rsidR="00E60C9C" w:rsidRPr="00740C99" w:rsidRDefault="00E60C9C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BCB775" w14:textId="77777777" w:rsidR="00E60C9C" w:rsidRPr="00740C99" w:rsidDel="003A70C2" w:rsidRDefault="00E60C9C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893BCC" w14:textId="48F8CB9B" w:rsidR="00E60C9C" w:rsidRDefault="00E60C9C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role informačního centra</w:t>
            </w:r>
            <w:r w:rsidR="00616BAB">
              <w:rPr>
                <w:lang w:eastAsia="cs-CZ"/>
              </w:rPr>
              <w:t xml:space="preserve">, </w:t>
            </w:r>
            <w:r w:rsidR="00616BAB" w:rsidRPr="00616BAB">
              <w:rPr>
                <w:highlight w:val="yellow"/>
                <w:lang w:eastAsia="cs-CZ"/>
              </w:rPr>
              <w:t>spolupráce IC s kulturní komisí města, upravit otevírací dobu IC zejména v</w:t>
            </w:r>
            <w:r w:rsidR="001A24E5">
              <w:rPr>
                <w:highlight w:val="yellow"/>
                <w:lang w:eastAsia="cs-CZ"/>
              </w:rPr>
              <w:t> </w:t>
            </w:r>
            <w:r w:rsidR="00616BAB" w:rsidRPr="00616BAB">
              <w:rPr>
                <w:highlight w:val="yellow"/>
                <w:lang w:eastAsia="cs-CZ"/>
              </w:rPr>
              <w:t>zimě</w:t>
            </w:r>
          </w:p>
          <w:p w14:paraId="2DD6DA59" w14:textId="3DB1C69D" w:rsidR="001A24E5" w:rsidRPr="00740C99" w:rsidRDefault="001A24E5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 w:rsidRPr="001A24E5">
              <w:rPr>
                <w:highlight w:val="yellow"/>
                <w:lang w:eastAsia="cs-CZ"/>
              </w:rPr>
              <w:t>vypracovat koncepci fungování IC, měl by ho vést jeden člověk + najít toho člověka</w:t>
            </w:r>
          </w:p>
        </w:tc>
        <w:tc>
          <w:tcPr>
            <w:tcW w:w="1412" w:type="dxa"/>
            <w:shd w:val="clear" w:color="auto" w:fill="FFFFFF" w:themeFill="background1"/>
          </w:tcPr>
          <w:p w14:paraId="26834FD1" w14:textId="77777777" w:rsidR="00E60C9C" w:rsidRPr="00740C99" w:rsidRDefault="00E60C9C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699C358" w14:textId="77777777" w:rsidR="00E60C9C" w:rsidRPr="00740C99" w:rsidRDefault="00E60C9C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3E7C636" w14:textId="77777777" w:rsidR="00E60C9C" w:rsidRPr="00740C99" w:rsidRDefault="00E60C9C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740C99" w14:paraId="1C33E766" w14:textId="064B0FC0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95748F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A56040" w14:textId="73C352D2" w:rsidR="005F612F" w:rsidRPr="00740C99" w:rsidRDefault="00D9784B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3.3.2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6A49F8" w14:textId="274D3BE6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A49D50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marketingové činnosti a propagace</w:t>
            </w:r>
          </w:p>
        </w:tc>
        <w:tc>
          <w:tcPr>
            <w:tcW w:w="1412" w:type="dxa"/>
            <w:shd w:val="clear" w:color="auto" w:fill="FFFFFF" w:themeFill="background1"/>
          </w:tcPr>
          <w:p w14:paraId="46CF0649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F0A7EA1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8A7FDB0" w14:textId="6566AD12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D9784B" w:rsidRPr="00740C99" w14:paraId="2177FA9F" w14:textId="77777777" w:rsidTr="00501FF4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250DE4" w14:textId="77777777" w:rsidR="00D9784B" w:rsidRPr="00740C99" w:rsidRDefault="00D9784B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9293DC" w14:textId="77777777" w:rsidR="00D9784B" w:rsidRPr="00740C99" w:rsidDel="00657FF8" w:rsidRDefault="00D9784B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3F2E75" w14:textId="77777777" w:rsidR="00D9784B" w:rsidRPr="00740C99" w:rsidDel="003A70C2" w:rsidRDefault="00D9784B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9C0A6B" w14:textId="77777777" w:rsidR="00D9784B" w:rsidRPr="001A24E5" w:rsidRDefault="00B9018C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role informačního centra</w:t>
            </w:r>
            <w:r w:rsidR="00616BAB">
              <w:rPr>
                <w:lang w:eastAsia="cs-CZ"/>
              </w:rPr>
              <w:t xml:space="preserve">, </w:t>
            </w:r>
            <w:r w:rsidR="00616BAB" w:rsidRPr="00616BAB">
              <w:rPr>
                <w:highlight w:val="yellow"/>
                <w:lang w:eastAsia="cs-CZ"/>
              </w:rPr>
              <w:t xml:space="preserve">optimalizovat web </w:t>
            </w:r>
            <w:r w:rsidR="001A24E5">
              <w:rPr>
                <w:highlight w:val="yellow"/>
                <w:lang w:eastAsia="cs-CZ"/>
              </w:rPr>
              <w:t>IC</w:t>
            </w:r>
            <w:r w:rsidR="00616BAB" w:rsidRPr="00616BAB">
              <w:rPr>
                <w:highlight w:val="yellow"/>
                <w:lang w:eastAsia="cs-CZ"/>
              </w:rPr>
              <w:t xml:space="preserve"> pro mobilní zařízení</w:t>
            </w:r>
            <w:r w:rsidR="001C2EAE" w:rsidRPr="001C2EAE">
              <w:rPr>
                <w:highlight w:val="yellow"/>
                <w:lang w:eastAsia="cs-CZ"/>
              </w:rPr>
              <w:t>, spolupráce s restauracemi – umístění propagačních materi</w:t>
            </w:r>
            <w:r w:rsidR="001C2EAE" w:rsidRPr="00CB26B2">
              <w:rPr>
                <w:highlight w:val="yellow"/>
                <w:lang w:eastAsia="cs-CZ"/>
              </w:rPr>
              <w:t>álů</w:t>
            </w:r>
            <w:r w:rsidR="00CB26B2" w:rsidRPr="00CB26B2">
              <w:rPr>
                <w:highlight w:val="yellow"/>
                <w:lang w:eastAsia="cs-CZ"/>
              </w:rPr>
              <w:t xml:space="preserve">, umístit na </w:t>
            </w:r>
            <w:r w:rsidR="00CB26B2">
              <w:rPr>
                <w:highlight w:val="yellow"/>
                <w:lang w:eastAsia="cs-CZ"/>
              </w:rPr>
              <w:t xml:space="preserve">frekventovaná místa </w:t>
            </w:r>
            <w:proofErr w:type="spellStart"/>
            <w:r w:rsidR="00CB26B2">
              <w:rPr>
                <w:highlight w:val="yellow"/>
                <w:lang w:eastAsia="cs-CZ"/>
              </w:rPr>
              <w:t>směrovníky</w:t>
            </w:r>
            <w:proofErr w:type="spellEnd"/>
            <w:r w:rsidR="00CB26B2">
              <w:rPr>
                <w:highlight w:val="yellow"/>
                <w:lang w:eastAsia="cs-CZ"/>
              </w:rPr>
              <w:t xml:space="preserve"> do</w:t>
            </w:r>
            <w:r w:rsidR="00CB26B2" w:rsidRPr="00CB26B2">
              <w:rPr>
                <w:highlight w:val="yellow"/>
                <w:lang w:eastAsia="cs-CZ"/>
              </w:rPr>
              <w:t xml:space="preserve"> IC</w:t>
            </w:r>
            <w:r w:rsidR="001A24E5" w:rsidRPr="001A24E5">
              <w:rPr>
                <w:highlight w:val="yellow"/>
                <w:lang w:eastAsia="cs-CZ"/>
              </w:rPr>
              <w:t>, umístit stejné informační cedule u parkovišť a na nádraží</w:t>
            </w:r>
          </w:p>
          <w:p w14:paraId="3BD3FDB2" w14:textId="77777777" w:rsidR="001A24E5" w:rsidRDefault="001A24E5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 w:rsidRPr="001A24E5">
              <w:rPr>
                <w:highlight w:val="yellow"/>
                <w:lang w:eastAsia="cs-CZ"/>
              </w:rPr>
              <w:t>propagace Plas v širším regionu a zahraničí</w:t>
            </w:r>
            <w:r w:rsidR="00292D96">
              <w:rPr>
                <w:lang w:eastAsia="cs-CZ"/>
              </w:rPr>
              <w:t xml:space="preserve"> </w:t>
            </w:r>
            <w:r w:rsidR="00292D96" w:rsidRPr="00292D96">
              <w:rPr>
                <w:highlight w:val="yellow"/>
                <w:lang w:eastAsia="cs-CZ"/>
              </w:rPr>
              <w:t>– letáky do infocenter, poutače u silnic a v jiných obcích, využít České dráhy, Plzeňský kraj odbor cestovního ruchu, …</w:t>
            </w:r>
          </w:p>
          <w:p w14:paraId="5BAD1ACC" w14:textId="77777777" w:rsidR="00292D96" w:rsidRPr="00292D96" w:rsidRDefault="00292D96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highlight w:val="yellow"/>
                <w:lang w:eastAsia="cs-CZ"/>
              </w:rPr>
            </w:pPr>
            <w:r w:rsidRPr="00292D96">
              <w:rPr>
                <w:highlight w:val="yellow"/>
                <w:lang w:eastAsia="cs-CZ"/>
              </w:rPr>
              <w:t xml:space="preserve">vytvořit ucelený informační materiál o nabídce cestovního ruchu – atraktivity, památky, ZOO, možnosti stravování, </w:t>
            </w:r>
            <w:proofErr w:type="spellStart"/>
            <w:r w:rsidRPr="00292D96">
              <w:rPr>
                <w:highlight w:val="yellow"/>
                <w:lang w:eastAsia="cs-CZ"/>
              </w:rPr>
              <w:t>ubytování,zážitky</w:t>
            </w:r>
            <w:proofErr w:type="spellEnd"/>
            <w:r w:rsidRPr="00292D96">
              <w:rPr>
                <w:highlight w:val="yellow"/>
                <w:lang w:eastAsia="cs-CZ"/>
              </w:rPr>
              <w:t>, kultura,…</w:t>
            </w:r>
          </w:p>
          <w:p w14:paraId="36E62442" w14:textId="1FE7063A" w:rsidR="00292D96" w:rsidRPr="00740C99" w:rsidRDefault="00292D96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 w:rsidRPr="00292D96">
              <w:rPr>
                <w:highlight w:val="yellow"/>
                <w:lang w:eastAsia="cs-CZ"/>
              </w:rPr>
              <w:t>využít téma Metternich</w:t>
            </w:r>
          </w:p>
        </w:tc>
        <w:tc>
          <w:tcPr>
            <w:tcW w:w="1412" w:type="dxa"/>
            <w:shd w:val="clear" w:color="auto" w:fill="FFFFFF" w:themeFill="background1"/>
          </w:tcPr>
          <w:p w14:paraId="3609C53B" w14:textId="77777777" w:rsidR="00D9784B" w:rsidRPr="00740C99" w:rsidRDefault="00D9784B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FE02653" w14:textId="77777777" w:rsidR="00D9784B" w:rsidRPr="00740C99" w:rsidRDefault="00D9784B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52B1957" w14:textId="77777777" w:rsidR="00D9784B" w:rsidRPr="00740C99" w:rsidRDefault="00D9784B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740C99" w14:paraId="2FC40481" w14:textId="1E4527FB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40E5A9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B7414F" w14:textId="58FFB8E6" w:rsidR="005F612F" w:rsidRPr="00740C99" w:rsidRDefault="00B9018C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3.3.3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16764" w14:textId="6565414B" w:rsidR="005F612F" w:rsidRPr="00740C99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F82C30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  <w:r w:rsidRPr="00740C99">
              <w:rPr>
                <w:lang w:eastAsia="cs-CZ"/>
              </w:rPr>
              <w:t>Rozvoj vztahů s městy a obcemi v cestovním ruchu</w:t>
            </w:r>
          </w:p>
        </w:tc>
        <w:tc>
          <w:tcPr>
            <w:tcW w:w="1412" w:type="dxa"/>
            <w:shd w:val="clear" w:color="auto" w:fill="FFFFFF" w:themeFill="background1"/>
          </w:tcPr>
          <w:p w14:paraId="33642AD1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4F69D3D" w14:textId="77777777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E1B8506" w14:textId="52FD92D3" w:rsidR="005F612F" w:rsidRPr="00740C99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B9018C" w:rsidRPr="00740C99" w14:paraId="0A6900EF" w14:textId="77777777" w:rsidTr="00501FF4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D3F25B" w14:textId="77777777" w:rsidR="00B9018C" w:rsidRPr="00740C99" w:rsidRDefault="00B9018C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6058BD7" w14:textId="77777777" w:rsidR="00B9018C" w:rsidRPr="00B9018C" w:rsidDel="00657FF8" w:rsidRDefault="00B9018C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D27778" w14:textId="77777777" w:rsidR="00B9018C" w:rsidRPr="00740C99" w:rsidDel="003A70C2" w:rsidRDefault="00B9018C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3E118E" w14:textId="2D304696" w:rsidR="00B9018C" w:rsidRPr="00740C99" w:rsidRDefault="00B9018C" w:rsidP="007F682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role informačního centra</w:t>
            </w:r>
          </w:p>
        </w:tc>
        <w:tc>
          <w:tcPr>
            <w:tcW w:w="1412" w:type="dxa"/>
            <w:shd w:val="clear" w:color="auto" w:fill="FFFFFF" w:themeFill="background1"/>
          </w:tcPr>
          <w:p w14:paraId="3E34620E" w14:textId="77777777" w:rsidR="00B9018C" w:rsidRPr="00740C99" w:rsidRDefault="00B9018C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AA29B62" w14:textId="77777777" w:rsidR="00B9018C" w:rsidRPr="00740C99" w:rsidRDefault="00B9018C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B2FF8CF" w14:textId="77777777" w:rsidR="00B9018C" w:rsidRPr="00740C99" w:rsidRDefault="00B9018C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FD64BC" w14:paraId="0DAC0A12" w14:textId="19E0D740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EDA541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960AA" w14:textId="6FB85D81" w:rsidR="005F612F" w:rsidRPr="00FD64BC" w:rsidRDefault="003A70C2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3.3.4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2E407C" w14:textId="7886D01B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6CB016" w14:textId="77777777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Koordinace všech aktérů v oblasti cestovního ruchu</w:t>
            </w:r>
          </w:p>
        </w:tc>
        <w:tc>
          <w:tcPr>
            <w:tcW w:w="1412" w:type="dxa"/>
            <w:shd w:val="clear" w:color="auto" w:fill="FFFFFF" w:themeFill="background1"/>
          </w:tcPr>
          <w:p w14:paraId="0CBD171B" w14:textId="77777777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921E04C" w14:textId="77777777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1AE6BDE" w14:textId="74361072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9018C" w:rsidRPr="00FD64BC" w14:paraId="15ADBE26" w14:textId="77777777" w:rsidTr="00501FF4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C30731" w14:textId="77777777" w:rsidR="00B9018C" w:rsidRPr="00740C99" w:rsidRDefault="00B9018C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F7C16F" w14:textId="77777777" w:rsidR="00B9018C" w:rsidRPr="00FD64BC" w:rsidRDefault="00B9018C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C4A8F9" w14:textId="77777777" w:rsidR="00B9018C" w:rsidRPr="00FD64BC" w:rsidDel="003A70C2" w:rsidRDefault="00B9018C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9336A4" w14:textId="66524071" w:rsidR="00B9018C" w:rsidRPr="00FD64BC" w:rsidRDefault="00B9018C" w:rsidP="001A24E5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lang w:eastAsia="cs-CZ"/>
              </w:rPr>
              <w:t>role informačního centra</w:t>
            </w:r>
            <w:r w:rsidR="00CB26B2">
              <w:rPr>
                <w:lang w:eastAsia="cs-CZ"/>
              </w:rPr>
              <w:t xml:space="preserve">, </w:t>
            </w:r>
            <w:r w:rsidR="00CB26B2" w:rsidRPr="001A24E5">
              <w:rPr>
                <w:highlight w:val="yellow"/>
                <w:lang w:eastAsia="cs-CZ"/>
              </w:rPr>
              <w:t xml:space="preserve">sjednotit vizuální styl </w:t>
            </w:r>
            <w:r w:rsidR="001A24E5" w:rsidRPr="001A24E5">
              <w:rPr>
                <w:highlight w:val="yellow"/>
                <w:lang w:eastAsia="cs-CZ"/>
              </w:rPr>
              <w:t xml:space="preserve">informačních tabulí různých institucí a firem, na propagační materiály, </w:t>
            </w:r>
            <w:proofErr w:type="spellStart"/>
            <w:r w:rsidR="001A24E5" w:rsidRPr="001A24E5">
              <w:rPr>
                <w:highlight w:val="yellow"/>
                <w:lang w:eastAsia="cs-CZ"/>
              </w:rPr>
              <w:t>směrovníky</w:t>
            </w:r>
            <w:proofErr w:type="spellEnd"/>
            <w:r w:rsidR="001A24E5" w:rsidRPr="001A24E5">
              <w:rPr>
                <w:highlight w:val="yellow"/>
                <w:lang w:eastAsia="cs-CZ"/>
              </w:rPr>
              <w:t>, nástěnky, tabule umístit QR kód odkazující na stránky IC, regulace informačních systémů různých institucí a soukromých subjektů (např. před GISEM, u kruhového objezdu ,..) – nastavit pravidla</w:t>
            </w:r>
          </w:p>
        </w:tc>
        <w:tc>
          <w:tcPr>
            <w:tcW w:w="1412" w:type="dxa"/>
            <w:shd w:val="clear" w:color="auto" w:fill="FFFFFF" w:themeFill="background1"/>
          </w:tcPr>
          <w:p w14:paraId="4EA417C8" w14:textId="77777777" w:rsidR="00B9018C" w:rsidRPr="00FD64BC" w:rsidRDefault="00B9018C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8312435" w14:textId="77777777" w:rsidR="00B9018C" w:rsidRPr="00FD64BC" w:rsidRDefault="00B9018C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046C2D8" w14:textId="77777777" w:rsidR="00B9018C" w:rsidRPr="00FD64BC" w:rsidRDefault="00B9018C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F612F" w:rsidRPr="00693F65" w14:paraId="6AC66EC1" w14:textId="1CCE38F0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0B125C" w14:textId="6571B9B6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303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3.4</w:t>
            </w: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CC0147" w14:textId="721D1C99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59E0EE" w14:textId="77777777" w:rsidR="005F612F" w:rsidRPr="002A76F6" w:rsidRDefault="005F612F" w:rsidP="002A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76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16BFBD" w14:textId="03D72D30" w:rsidR="005F612F" w:rsidRPr="002A76F6" w:rsidRDefault="005F612F" w:rsidP="00693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</w:t>
            </w:r>
            <w:r w:rsidRPr="00693F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luž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by</w:t>
            </w:r>
            <w:r w:rsidRPr="00693F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pro návštěvníky města</w:t>
            </w:r>
          </w:p>
        </w:tc>
        <w:tc>
          <w:tcPr>
            <w:tcW w:w="1412" w:type="dxa"/>
            <w:shd w:val="clear" w:color="auto" w:fill="FFFFFF" w:themeFill="background1"/>
          </w:tcPr>
          <w:p w14:paraId="6EAE9805" w14:textId="77777777" w:rsidR="005F612F" w:rsidRDefault="005F612F" w:rsidP="00693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4879B7F" w14:textId="77777777" w:rsidR="005F612F" w:rsidRDefault="005F612F" w:rsidP="00693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2E6B0DAE" w14:textId="4E49E94A" w:rsidR="005F612F" w:rsidRDefault="005F612F" w:rsidP="00693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F612F" w:rsidRPr="00FD64BC" w14:paraId="52CCFD72" w14:textId="674926BA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3DA0E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212561" w14:textId="083A9074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  <w:r w:rsidR="003F4187"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3.4.1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A3A8FE" w14:textId="66EA914B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96FF4E" w14:textId="5F73400F" w:rsidR="005F612F" w:rsidRPr="00FD64BC" w:rsidRDefault="00DB26A7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Informace o </w:t>
            </w:r>
            <w:r w:rsidR="005F612F" w:rsidRPr="00FD64BC">
              <w:rPr>
                <w:lang w:eastAsia="cs-CZ"/>
              </w:rPr>
              <w:t>významných akcí</w:t>
            </w:r>
            <w:r>
              <w:rPr>
                <w:lang w:eastAsia="cs-CZ"/>
              </w:rPr>
              <w:t>ch</w:t>
            </w:r>
          </w:p>
        </w:tc>
        <w:tc>
          <w:tcPr>
            <w:tcW w:w="1412" w:type="dxa"/>
            <w:shd w:val="clear" w:color="auto" w:fill="FFFFFF" w:themeFill="background1"/>
          </w:tcPr>
          <w:p w14:paraId="5BE949F9" w14:textId="77777777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A43C138" w14:textId="77777777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C5F8CBA" w14:textId="6B3ACFD3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FD64BC" w14:paraId="2D9D5843" w14:textId="578D06FE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3DB67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40C99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A4C1DC" w14:textId="2F024821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eastAsia="Times New Roman" w:cs="Arial"/>
                <w:szCs w:val="20"/>
                <w:lang w:eastAsia="cs-CZ"/>
              </w:rPr>
              <w:t> </w:t>
            </w:r>
            <w:r w:rsidR="003F4187"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3.4.2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ADB451" w14:textId="057CD2AB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0AAB4" w14:textId="77777777" w:rsidR="005F612F" w:rsidRDefault="000225BA" w:rsidP="00921CC2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5F612F" w:rsidRPr="00FD64BC">
              <w:rPr>
                <w:lang w:eastAsia="cs-CZ"/>
              </w:rPr>
              <w:t>tabilit</w:t>
            </w:r>
            <w:r>
              <w:rPr>
                <w:lang w:eastAsia="cs-CZ"/>
              </w:rPr>
              <w:t>a</w:t>
            </w:r>
            <w:r w:rsidR="005F612F" w:rsidRPr="00FD64BC">
              <w:rPr>
                <w:lang w:eastAsia="cs-CZ"/>
              </w:rPr>
              <w:t xml:space="preserve"> a kvalit</w:t>
            </w:r>
            <w:r>
              <w:rPr>
                <w:lang w:eastAsia="cs-CZ"/>
              </w:rPr>
              <w:t>a</w:t>
            </w:r>
            <w:r w:rsidR="005F612F" w:rsidRPr="00FD64BC">
              <w:rPr>
                <w:lang w:eastAsia="cs-CZ"/>
              </w:rPr>
              <w:t xml:space="preserve"> místních služeb</w:t>
            </w:r>
          </w:p>
          <w:p w14:paraId="3CEB6563" w14:textId="547D838A" w:rsidR="00AB0755" w:rsidRPr="00FD64BC" w:rsidRDefault="00AB0755" w:rsidP="00921CC2">
            <w:pPr>
              <w:pStyle w:val="Bezmezer"/>
              <w:rPr>
                <w:lang w:eastAsia="cs-CZ"/>
              </w:rPr>
            </w:pPr>
            <w:r w:rsidRPr="00AB0755">
              <w:rPr>
                <w:highlight w:val="yellow"/>
                <w:lang w:eastAsia="cs-CZ"/>
              </w:rPr>
              <w:t>- vybudovat kavárnu-čajovnu-cukrárnu a najít pro ni provozovatele</w:t>
            </w:r>
          </w:p>
        </w:tc>
        <w:tc>
          <w:tcPr>
            <w:tcW w:w="1412" w:type="dxa"/>
            <w:shd w:val="clear" w:color="auto" w:fill="FFFFFF" w:themeFill="background1"/>
          </w:tcPr>
          <w:p w14:paraId="2AF43994" w14:textId="77777777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FD34BD9" w14:textId="77777777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8521F61" w14:textId="130D49C2" w:rsidR="005F612F" w:rsidRPr="00FD64BC" w:rsidRDefault="005F612F" w:rsidP="00921CC2">
            <w:pPr>
              <w:pStyle w:val="Bezmezer"/>
              <w:rPr>
                <w:lang w:eastAsia="cs-CZ"/>
              </w:rPr>
            </w:pPr>
          </w:p>
        </w:tc>
      </w:tr>
      <w:tr w:rsidR="005F612F" w:rsidRPr="00FD64BC" w14:paraId="32AF66F0" w14:textId="128DA054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2E1E88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564F7A" w14:textId="5AAFA156" w:rsidR="005F612F" w:rsidRPr="00FD64BC" w:rsidRDefault="003F4187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D64BC">
              <w:rPr>
                <w:rFonts w:ascii="Calibri" w:eastAsia="Times New Roman" w:hAnsi="Calibri" w:cs="Calibri"/>
                <w:color w:val="000000"/>
                <w:lang w:eastAsia="cs-CZ"/>
              </w:rPr>
              <w:t>3.4.</w:t>
            </w:r>
            <w:r w:rsidR="000C7F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33CFC4" w14:textId="7E9E52AA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DABEF7" w14:textId="77777777" w:rsidR="005F612F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D64BC">
              <w:rPr>
                <w:rFonts w:eastAsia="Times New Roman" w:cs="Arial"/>
                <w:color w:val="000000"/>
                <w:lang w:eastAsia="cs-CZ"/>
              </w:rPr>
              <w:t>Využití kulturních zařízení pro cestovní ruch</w:t>
            </w:r>
          </w:p>
          <w:p w14:paraId="1FB660E1" w14:textId="0E8C6037" w:rsidR="001A24E5" w:rsidRPr="00FD64BC" w:rsidRDefault="001A24E5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- </w:t>
            </w:r>
            <w:r w:rsidRPr="001A24E5">
              <w:rPr>
                <w:rFonts w:eastAsia="Times New Roman" w:cs="Arial"/>
                <w:color w:val="000000"/>
                <w:highlight w:val="yellow"/>
                <w:lang w:eastAsia="cs-CZ"/>
              </w:rPr>
              <w:t>vypracovat a nabízet možnosti využití objektu BIO Střela, vytvořit nabídku pro kongresovou turistiku</w:t>
            </w:r>
          </w:p>
        </w:tc>
        <w:tc>
          <w:tcPr>
            <w:tcW w:w="1412" w:type="dxa"/>
            <w:shd w:val="clear" w:color="auto" w:fill="FFFFFF" w:themeFill="background1"/>
          </w:tcPr>
          <w:p w14:paraId="6C94B2A1" w14:textId="77777777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E830DC2" w14:textId="77777777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5E4C790D" w14:textId="2DEF4050" w:rsidR="005F612F" w:rsidRPr="00FD64BC" w:rsidRDefault="005F612F" w:rsidP="00921CC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F612F" w:rsidRPr="00FD64BC" w14:paraId="409A5B93" w14:textId="3BBEB651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DBA984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02F15D" w14:textId="760CDEFC" w:rsidR="005F612F" w:rsidRPr="00FD64BC" w:rsidRDefault="0031192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3.4.</w:t>
            </w:r>
            <w:r w:rsidR="00A653DC"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F25068" w14:textId="77777777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0C012E" w14:textId="77777777" w:rsidR="005F612F" w:rsidRDefault="005F612F" w:rsidP="00FF6AF5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Podpora podnikání v oblasti cestovního ruchu</w:t>
            </w:r>
          </w:p>
          <w:p w14:paraId="15037489" w14:textId="78960BD0" w:rsidR="005F612F" w:rsidRPr="00FD64BC" w:rsidRDefault="005F612F" w:rsidP="00FF6AF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lang w:eastAsia="cs-CZ"/>
              </w:rPr>
              <w:lastRenderedPageBreak/>
              <w:t>Zázemí pro turisty – ubytování, rehabilitace….</w:t>
            </w:r>
          </w:p>
        </w:tc>
        <w:tc>
          <w:tcPr>
            <w:tcW w:w="1412" w:type="dxa"/>
            <w:shd w:val="clear" w:color="auto" w:fill="FFFFFF" w:themeFill="background1"/>
          </w:tcPr>
          <w:p w14:paraId="4E390CF9" w14:textId="77777777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74A4F45" w14:textId="77777777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E65223C" w14:textId="6AA7ED5F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</w:tr>
      <w:tr w:rsidR="005F612F" w:rsidRPr="00FD64BC" w14:paraId="74360896" w14:textId="473906C9" w:rsidTr="007F6826">
        <w:tc>
          <w:tcPr>
            <w:tcW w:w="1141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54AB15" w14:textId="77777777" w:rsidR="005F612F" w:rsidRPr="00740C99" w:rsidRDefault="005F612F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33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341A46" w14:textId="73502958" w:rsidR="005F612F" w:rsidRPr="00FD64BC" w:rsidRDefault="00311921" w:rsidP="00921CC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3.4.</w:t>
            </w:r>
            <w:r w:rsidR="00A653DC" w:rsidRPr="007F682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E0BA82" w14:textId="77777777" w:rsidR="005F612F" w:rsidRPr="00FD64BC" w:rsidRDefault="005F612F" w:rsidP="0092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0" w:type="dxa"/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5FE737" w14:textId="04213335" w:rsidR="005F612F" w:rsidRDefault="005F612F" w:rsidP="00FF6AF5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Hygienické zázemí pro návštěvníky Plas</w:t>
            </w:r>
            <w:r w:rsidR="001A24E5">
              <w:rPr>
                <w:lang w:eastAsia="cs-CZ"/>
              </w:rPr>
              <w:t xml:space="preserve">, </w:t>
            </w:r>
            <w:r w:rsidR="001A24E5" w:rsidRPr="001A24E5">
              <w:rPr>
                <w:highlight w:val="yellow"/>
                <w:lang w:eastAsia="cs-CZ"/>
              </w:rPr>
              <w:t>chybí veřejné toalety – možná spolupráce s místními podniky a institucemi</w:t>
            </w:r>
          </w:p>
        </w:tc>
        <w:tc>
          <w:tcPr>
            <w:tcW w:w="1412" w:type="dxa"/>
            <w:shd w:val="clear" w:color="auto" w:fill="FFFFFF" w:themeFill="background1"/>
          </w:tcPr>
          <w:p w14:paraId="0567A5A2" w14:textId="77777777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CD8905E" w14:textId="77777777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1C62A87" w14:textId="6BC9EEBC" w:rsidR="005F612F" w:rsidRDefault="005F612F" w:rsidP="00FF6AF5">
            <w:pPr>
              <w:pStyle w:val="Bezmezer"/>
              <w:rPr>
                <w:lang w:eastAsia="cs-CZ"/>
              </w:rPr>
            </w:pPr>
          </w:p>
        </w:tc>
      </w:tr>
    </w:tbl>
    <w:p w14:paraId="0AFA4ECB" w14:textId="33F8BB42" w:rsidR="0048148F" w:rsidRDefault="0048148F" w:rsidP="002A76F6">
      <w:r>
        <w:br w:type="page"/>
      </w:r>
    </w:p>
    <w:p w14:paraId="6834967C" w14:textId="77777777" w:rsidR="00B21BD2" w:rsidRDefault="00B21BD2" w:rsidP="002A76F6"/>
    <w:p w14:paraId="0D0ABF6A" w14:textId="77777777" w:rsidR="00F14CAA" w:rsidRDefault="00F14CAA" w:rsidP="00F14CAA">
      <w:pPr>
        <w:pStyle w:val="Nadpis3"/>
        <w:spacing w:line="256" w:lineRule="auto"/>
      </w:pPr>
      <w:r>
        <w:t xml:space="preserve">Doprava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"/>
        <w:gridCol w:w="623"/>
        <w:gridCol w:w="725"/>
        <w:gridCol w:w="5852"/>
        <w:gridCol w:w="18"/>
        <w:gridCol w:w="1421"/>
        <w:gridCol w:w="1412"/>
        <w:gridCol w:w="1412"/>
      </w:tblGrid>
      <w:tr w:rsidR="0048148F" w14:paraId="0E7107CD" w14:textId="77777777" w:rsidTr="0048148F">
        <w:tc>
          <w:tcPr>
            <w:tcW w:w="114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5DF336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6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48572D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453D39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587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4AB8C7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Doprava</w:t>
            </w:r>
          </w:p>
        </w:tc>
        <w:tc>
          <w:tcPr>
            <w:tcW w:w="1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99F9AE9" w14:textId="50FFB2CB" w:rsidR="0048148F" w:rsidRPr="0048148F" w:rsidRDefault="0048148F" w:rsidP="0048148F">
            <w:pPr>
              <w:pStyle w:val="Nzev"/>
              <w:spacing w:line="256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lang w:eastAsia="cs-CZ"/>
              </w:rPr>
              <w:t>Poznámky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5B06B6C8" w14:textId="156286DB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Relevantní pro Plasy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2B9F0434" w14:textId="6A16BFE7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o</w:t>
            </w: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bce</w:t>
            </w:r>
          </w:p>
        </w:tc>
      </w:tr>
      <w:tr w:rsidR="00F14CAA" w14:paraId="394AEA76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44ECD6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4.1</w:t>
            </w: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3E8B68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77016E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E9B20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Stav komunikací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A11DD03" w14:textId="77777777" w:rsidR="00F14CAA" w:rsidRPr="0048148F" w:rsidRDefault="00F1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A589363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31AE189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14:paraId="3DAA50AA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11725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5CF47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4.1.1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1B1FD2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A083AC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Komunikace III. Třídy 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AE822CC" w14:textId="3A526298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68BA042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58FEE00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46E4F9A8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E55B5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EEE847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5D3508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C83F5C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spolupráce se SÚS Plzeňského kraje při úpravách silnic III. Třídy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E3382E3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9312FD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F04D17A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34FF453C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4A6EA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85027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4.1.2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BBA534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BDBB46" w14:textId="77777777" w:rsidR="00F14CAA" w:rsidRDefault="00F14CAA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Místní komunikace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2C617D0" w14:textId="059D3AD6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48C66EC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95535D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6A53E740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0FD74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C1A4E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DF9539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6C6FBD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opravy, rekonstrukce a doplnění místních komunikací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007A32B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00B659D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0460C5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3C145327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DB824E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4.2</w:t>
            </w: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22AE13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7CCA2C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64C776" w14:textId="304F5CA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Bezpečnost v dopravě </w:t>
            </w:r>
            <w:r>
              <w:rPr>
                <w:highlight w:val="yellow"/>
                <w:lang w:eastAsia="cs-CZ"/>
              </w:rPr>
              <w:t>Hlavní téma, které je z pohledu účastníků třeba řešit.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5F44CCA9" w14:textId="633FC0FA" w:rsidR="00F14CAA" w:rsidRPr="0048148F" w:rsidRDefault="00F14CAA">
            <w:pPr>
              <w:pStyle w:val="Bezmezer"/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D6C6494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25B8543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14:paraId="3FA04839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C6C3B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4F982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4.2.1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8BF0A5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BCECC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Přechody pro chodce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9592E52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5D52BAD5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Ano, určitě potřeba řešit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9D65C50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1A3CC1A2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FF806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EDFD7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224083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11B07D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zvýšení bezpečnosti přecházení silnice I/27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DAC8F84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500A8834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Ano!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F181725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780C9A10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DD198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281F6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4.2.2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4AE0A7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99661F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Chodníky podél komunikací 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4EF8BFA" w14:textId="6FA24E9A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4D9D210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35C53EE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1BDA0280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7F586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6EC27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27AD77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36A4B2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opravy a doplnění chodníků podél komunikací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E58FACF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69AAF3D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741A169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0A18CAE6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9EBBA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280C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4.2.3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638DE9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481D40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Propojení pro chodce a cyklisty</w:t>
            </w:r>
          </w:p>
          <w:p w14:paraId="779718E2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nová propojení pro chodce a cyklisty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AA280DF" w14:textId="40AE654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736E512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FFEB95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59EDA08C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2C84E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4CB8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4.2.4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31841D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A626AD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Tranzitní doprava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B268207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5735CF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FB83C48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19B9B5B7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35079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70A81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EE10DE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09CE32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očekávaný obchvat I/27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4381AD3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1769CF25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Hodně důležité pro obyvatele Plas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13C84A6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69442B46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7CE60E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4.3</w:t>
            </w: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925FE2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752ECD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1562C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Veřejná doprava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CA3BECF" w14:textId="77777777" w:rsidR="00F14CAA" w:rsidRPr="0048148F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0DBE976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F981AAC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14:paraId="456F9A7B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3D00C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52F4A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4.3.1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7FC2E4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648F27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Dostupnost veřejné dopravy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FD49B57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A584014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69F398D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29E40D55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864CB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3A78E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3DF185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7317D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počty spojů jak do Plas, tak do přidružených obcí</w:t>
            </w:r>
          </w:p>
          <w:p w14:paraId="72E26EC2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highlight w:val="yellow"/>
                <w:lang w:eastAsia="cs-CZ"/>
              </w:rPr>
              <w:t>Možnost připojení Plasů do vnějšího pásma MHD Plzně?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3C00D52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29CC04F1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highlight w:val="yellow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 xml:space="preserve">Spojení Plzně s Plasy není </w:t>
            </w:r>
            <w:r w:rsidRPr="0048148F">
              <w:rPr>
                <w:sz w:val="18"/>
                <w:szCs w:val="18"/>
                <w:highlight w:val="yellow"/>
                <w:lang w:eastAsia="cs-CZ"/>
              </w:rPr>
              <w:lastRenderedPageBreak/>
              <w:t>špatné, horší je to pouze ve večerních hodinách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12E658A9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highlight w:val="yellow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lastRenderedPageBreak/>
              <w:t xml:space="preserve">Zejména doprava do </w:t>
            </w:r>
            <w:r w:rsidRPr="0048148F">
              <w:rPr>
                <w:sz w:val="18"/>
                <w:szCs w:val="18"/>
                <w:highlight w:val="yellow"/>
                <w:lang w:eastAsia="cs-CZ"/>
              </w:rPr>
              <w:lastRenderedPageBreak/>
              <w:t>přidružených obcí z Plas je problém, který je třeba řešit</w:t>
            </w:r>
          </w:p>
        </w:tc>
      </w:tr>
      <w:tr w:rsidR="00F14CAA" w14:paraId="200A75A7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E049B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7921D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4.3.2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14E517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A579F9" w14:textId="0087FA1C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Služba typu senior </w:t>
            </w:r>
            <w:proofErr w:type="gramStart"/>
            <w:r>
              <w:rPr>
                <w:lang w:eastAsia="cs-CZ"/>
              </w:rPr>
              <w:t xml:space="preserve">TAXI - </w:t>
            </w:r>
            <w:r>
              <w:rPr>
                <w:highlight w:val="yellow"/>
                <w:lang w:eastAsia="cs-CZ"/>
              </w:rPr>
              <w:t>Někteří</w:t>
            </w:r>
            <w:proofErr w:type="gramEnd"/>
            <w:r>
              <w:rPr>
                <w:highlight w:val="yellow"/>
                <w:lang w:eastAsia="cs-CZ"/>
              </w:rPr>
              <w:t xml:space="preserve"> účastníci nemají reálnou potřebu ani u příbuzných, někteří nejvíce vozí (například rodiče) sami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04451E67" w14:textId="28017518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AABF9D5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29C44DB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1D4B6D88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50575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329B7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83D4D0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881790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pro zajištění lokální dopravy – sociální a zdravotní služby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0FCCDA5" w14:textId="77777777" w:rsidR="00F14CAA" w:rsidRPr="0048148F" w:rsidRDefault="00F14CAA">
            <w:pPr>
              <w:pStyle w:val="Bezmezer"/>
              <w:spacing w:line="25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D6A2714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C6A18EF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3CD64FFC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B5B2AD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4.4</w:t>
            </w: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94807F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126678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F1FDBC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Parkování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09FDDC0" w14:textId="77777777" w:rsidR="00F14CAA" w:rsidRPr="0048148F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00B0164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1412FE0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14:paraId="0D116B43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C7457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C015F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4.4.1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1829C8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7B134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>Budování parkovacích míst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25DFAB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B02A3C7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F51B81F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5B0AA890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4C8F5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2366E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2E85CE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CFEEEE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omezení parkování na zelených plochách</w:t>
            </w:r>
          </w:p>
          <w:p w14:paraId="700DD1B0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omezení parkování na místních komunikacích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5D3233BD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Parkoviště u Konventu je dostatečně velké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9F7BB97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FE47934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01DAB119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F1930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1360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4.4.2</w:t>
            </w: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A35C66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1CA06D" w14:textId="77777777" w:rsidR="00F14CAA" w:rsidRDefault="00F14CAA">
            <w:pPr>
              <w:pStyle w:val="Bezmezer"/>
              <w:spacing w:line="256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Zpoplatnění parkování 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6435AAD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0FA7A09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4288748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  <w:tr w:rsidR="00F14CAA" w14:paraId="7EEEFC10" w14:textId="77777777" w:rsidTr="0048148F">
        <w:tc>
          <w:tcPr>
            <w:tcW w:w="11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C8BAB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AECB07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AFBB43" w14:textId="77777777" w:rsidR="00F14CAA" w:rsidRDefault="00F14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AFCC83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zpoplatnění parkování pro návštěvníky </w:t>
            </w:r>
            <w:r>
              <w:rPr>
                <w:highlight w:val="yellow"/>
                <w:lang w:eastAsia="cs-CZ"/>
              </w:rPr>
              <w:t>(zejména u Konventu)</w:t>
            </w:r>
          </w:p>
          <w:p w14:paraId="074588E6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využití SMART technologií – obyvatelé zdarma</w:t>
            </w:r>
          </w:p>
        </w:tc>
        <w:tc>
          <w:tcPr>
            <w:tcW w:w="143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11A181BA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highlight w:val="yellow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  <w:lang w:eastAsia="cs-CZ"/>
              </w:rPr>
              <w:t>Nepanuje shoda na tom, jak by se mělo toto téma řešit, jestli zpoplatnit jen pro návštěvníky, nebo vůbec. Jeden z návrhů byl i využití pouze parkovacích hodin (např. 2 hodiny zdarma apod.)</w:t>
            </w: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BFA6973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  <w:tc>
          <w:tcPr>
            <w:tcW w:w="1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0AC5969" w14:textId="77777777" w:rsidR="00F14CAA" w:rsidRPr="0048148F" w:rsidRDefault="00F14CAA" w:rsidP="0048148F">
            <w:pPr>
              <w:pStyle w:val="Bezmezer"/>
              <w:spacing w:line="256" w:lineRule="auto"/>
              <w:jc w:val="left"/>
              <w:rPr>
                <w:sz w:val="18"/>
                <w:szCs w:val="18"/>
                <w:lang w:eastAsia="cs-CZ"/>
              </w:rPr>
            </w:pPr>
          </w:p>
        </w:tc>
      </w:tr>
    </w:tbl>
    <w:p w14:paraId="3148F9BC" w14:textId="24F3DBF0" w:rsidR="00F14CAA" w:rsidRDefault="00F14CAA" w:rsidP="00F14CAA"/>
    <w:p w14:paraId="233A2E59" w14:textId="77777777" w:rsidR="00F14CAA" w:rsidRDefault="00F14CAA" w:rsidP="00F14CAA"/>
    <w:p w14:paraId="0A10C761" w14:textId="77777777" w:rsidR="00F14CAA" w:rsidRDefault="00F14CAA" w:rsidP="00F14CAA">
      <w:pPr>
        <w:pStyle w:val="Nadpis3"/>
        <w:spacing w:line="256" w:lineRule="auto"/>
      </w:pPr>
      <w:r>
        <w:lastRenderedPageBreak/>
        <w:t>SMART řešení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627"/>
        <w:gridCol w:w="726"/>
        <w:gridCol w:w="5840"/>
        <w:gridCol w:w="1435"/>
        <w:gridCol w:w="1435"/>
        <w:gridCol w:w="1435"/>
      </w:tblGrid>
      <w:tr w:rsidR="0048148F" w:rsidRPr="0048148F" w14:paraId="2F510107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BD8CCF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CFC05C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135720" w14:textId="77777777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0227F6" w14:textId="027FBC8C" w:rsidR="0048148F" w:rsidRDefault="0048148F" w:rsidP="0048148F">
            <w:pPr>
              <w:pStyle w:val="Nzev"/>
              <w:spacing w:line="256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SMART řešení </w:t>
            </w:r>
            <w:r w:rsidRPr="00F14CAA">
              <w:rPr>
                <w:rFonts w:eastAsia="Times New Roman"/>
                <w:sz w:val="20"/>
                <w:lang w:eastAsia="cs-CZ"/>
              </w:rPr>
              <w:t>– v</w:t>
            </w:r>
            <w:r w:rsidRPr="00F14CAA">
              <w:rPr>
                <w:sz w:val="20"/>
                <w:highlight w:val="yellow"/>
              </w:rPr>
              <w:t> oblasti SMART řešení je potřeba obecně seznámit lidi s tím, co je a není možné, co všechno jde řešit apod. – občanům chybí představa, co to všechno SMART řešení obnáší a přináší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79C3F130" w14:textId="28DCDC9F" w:rsidR="0048148F" w:rsidRPr="0048148F" w:rsidRDefault="0048148F" w:rsidP="0048148F">
            <w:pPr>
              <w:spacing w:after="0"/>
              <w:jc w:val="left"/>
              <w:rPr>
                <w:sz w:val="18"/>
                <w:szCs w:val="18"/>
              </w:rPr>
            </w:pPr>
            <w:r w:rsidRPr="0048148F">
              <w:rPr>
                <w:rFonts w:eastAsia="Times New Roman" w:cs="Arial"/>
                <w:sz w:val="18"/>
                <w:szCs w:val="18"/>
                <w:lang w:eastAsia="cs-CZ"/>
              </w:rPr>
              <w:t>Poznámky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6D08C322" w14:textId="3052C21F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Relevantní pro Plasy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0432E392" w14:textId="5BA5D7BE" w:rsidR="0048148F" w:rsidRPr="0048148F" w:rsidRDefault="0048148F" w:rsidP="0048148F">
            <w:pPr>
              <w:pStyle w:val="Nzev"/>
              <w:spacing w:line="256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Relevantní pro 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o</w:t>
            </w:r>
            <w:r w:rsidRPr="0048148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bce</w:t>
            </w:r>
          </w:p>
        </w:tc>
      </w:tr>
      <w:tr w:rsidR="00F14CAA" w:rsidRPr="0048148F" w14:paraId="3F22C6B1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A12ABB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5.1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F122D3" w14:textId="77777777" w:rsidR="00F14CAA" w:rsidRDefault="00F14CA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D1B8CA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B09CE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Prvky SMART řešení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A3F761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0563263" w14:textId="77777777" w:rsidR="00F14CAA" w:rsidRPr="0048148F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5D7B40B" w14:textId="77777777" w:rsidR="00F14CAA" w:rsidRPr="0048148F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14CAA" w:rsidRPr="0048148F" w14:paraId="58FD4389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D3B1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40E3A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5.1.1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6A790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B0CE1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szCs w:val="20"/>
                <w:lang w:eastAsia="cs-CZ"/>
              </w:rPr>
              <w:t>Elektromobilita</w:t>
            </w:r>
            <w:proofErr w:type="spellEnd"/>
            <w:r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EDF2112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1048BC7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6731BC6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14E9D6D2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714B8F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0969B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28BCD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E047A9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dobíječky (</w:t>
            </w:r>
            <w:proofErr w:type="spellStart"/>
            <w:r>
              <w:rPr>
                <w:rFonts w:eastAsia="Times New Roman" w:cs="Arial"/>
                <w:szCs w:val="20"/>
                <w:lang w:eastAsia="cs-CZ"/>
              </w:rPr>
              <w:t>elektrokola</w:t>
            </w:r>
            <w:proofErr w:type="spellEnd"/>
            <w:r>
              <w:rPr>
                <w:rFonts w:eastAsia="Times New Roman" w:cs="Arial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0"/>
                <w:lang w:eastAsia="cs-CZ"/>
              </w:rPr>
              <w:t>elektroauta</w:t>
            </w:r>
            <w:proofErr w:type="spellEnd"/>
            <w:r>
              <w:rPr>
                <w:rFonts w:eastAsia="Times New Roman" w:cs="Arial"/>
                <w:szCs w:val="20"/>
                <w:lang w:eastAsia="cs-CZ"/>
              </w:rPr>
              <w:t>…)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6129FEE7" w14:textId="5BCD8714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324BBF6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34B9040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5336CD21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E2FB8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D8173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5.1.2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FFD3D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6F2C7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Energie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C0A6629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5FE4049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5F50111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7D574441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6850D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F135F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4B149F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7013EC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úspory energií – VO, elektřina, plyn…. monitorování spotřeby energií</w:t>
            </w:r>
            <w:r>
              <w:rPr>
                <w:rFonts w:eastAsia="Times New Roman" w:cs="Arial"/>
                <w:szCs w:val="20"/>
                <w:highlight w:val="yellow"/>
                <w:lang w:eastAsia="cs-CZ"/>
              </w:rPr>
              <w:t>, automatické vypínání veřejného osvětlení či veřejné osvětlení s detekcí pohybu</w:t>
            </w:r>
          </w:p>
          <w:p w14:paraId="46B93A99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výroba energií – bioplyn, elektřina, teplo</w:t>
            </w:r>
            <w:r>
              <w:rPr>
                <w:rFonts w:eastAsia="Times New Roman" w:cs="Arial"/>
                <w:szCs w:val="20"/>
                <w:highlight w:val="yellow"/>
                <w:lang w:eastAsia="cs-CZ"/>
              </w:rPr>
              <w:t>, solární panely na každé střeše</w:t>
            </w:r>
          </w:p>
          <w:p w14:paraId="4B09CEB5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skladování energií </w:t>
            </w:r>
            <w:r>
              <w:rPr>
                <w:rFonts w:eastAsia="Times New Roman" w:cs="Arial"/>
                <w:szCs w:val="20"/>
                <w:highlight w:val="yellow"/>
                <w:lang w:eastAsia="cs-CZ"/>
              </w:rPr>
              <w:t>a jejich zpětné využití v případě potřeby</w:t>
            </w:r>
          </w:p>
          <w:p w14:paraId="524BC866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highlight w:val="yellow"/>
                <w:lang w:eastAsia="cs-CZ"/>
              </w:rPr>
              <w:t>dobíječky na mobilní telefony apod.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053D84E" w14:textId="77777777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48148F">
              <w:rPr>
                <w:sz w:val="18"/>
                <w:szCs w:val="18"/>
                <w:highlight w:val="yellow"/>
              </w:rPr>
              <w:t>- celkově dává smysl zejména oblast energetiky – využití různých energetických zdrojů – bioplyn, řeka (přehrada),…</w:t>
            </w:r>
          </w:p>
          <w:p w14:paraId="6B9E0DB6" w14:textId="741A5DAE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48148F">
              <w:rPr>
                <w:sz w:val="18"/>
                <w:szCs w:val="18"/>
                <w:highlight w:val="yellow"/>
              </w:rPr>
              <w:t>- ale je to otázka financí a konkrétní ceny energie pro obyvatele atd.</w:t>
            </w:r>
          </w:p>
          <w:p w14:paraId="2980F61B" w14:textId="77777777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</w:rPr>
            </w:pPr>
            <w:r w:rsidRPr="0048148F">
              <w:rPr>
                <w:sz w:val="18"/>
                <w:szCs w:val="18"/>
                <w:highlight w:val="yellow"/>
              </w:rPr>
              <w:t>- možnost využít SMART řešení na další úspory na energiích – vypínání veřejného osvětlení, v tuto chvíli svítí zbytečně spousta lamp apod.</w:t>
            </w:r>
          </w:p>
          <w:p w14:paraId="536E2E5E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4F5ADB5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015BF44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7BE91664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E2666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80445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5.1.3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CA377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BE87C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Parkování 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0A6AC172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  <w:t>Viz oblast SMART řešení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C8BED15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F132115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2F29B225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0CEC8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DA7D4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04501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81CA58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systém parkování – zpoplatnění pro návštěvníky,…..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93C3DCE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71BC547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F6C0C89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1595ECF3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A40F2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E54F1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5.1.4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17E09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11279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Zdravotní a sociální oblast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52911E4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3A03496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40E59BF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0E02F289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AFE3B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BFE19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3E05D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73EF7C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SMART technologie ve zdravotní a sociální oblasti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35B76015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  <w:t xml:space="preserve">Lidé si nedokážou představit, co pod tuto kategorii reálně spadá a jaká řešení lze využívat. 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6EDDF2B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E9750C8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74D52407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1F183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F08A1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5.1:5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ED555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F0AA8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Komunikace  - občan – město 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1CBADED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DDC3A9B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4C14086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:rsidRPr="0048148F" w14:paraId="101678BD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D4081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475BC1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97EF8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CDD88E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portál občana</w:t>
            </w:r>
          </w:p>
          <w:p w14:paraId="66F97B74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komunikace v krizových situacích</w:t>
            </w:r>
          </w:p>
          <w:p w14:paraId="0C01F001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digitalizace agend</w:t>
            </w:r>
          </w:p>
          <w:p w14:paraId="41610831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www stránky, sociální sítě…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4284119F" w14:textId="77777777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48148F">
              <w:rPr>
                <w:sz w:val="18"/>
                <w:szCs w:val="18"/>
                <w:highlight w:val="yellow"/>
              </w:rPr>
              <w:t>- velká oblast, kde by bylo dobré využít SMART řešení je komunikace s občanem – informace v tuhle chvíli hodně zapadávají apod.</w:t>
            </w:r>
          </w:p>
          <w:p w14:paraId="5FA4E816" w14:textId="3288C39D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48148F">
              <w:rPr>
                <w:sz w:val="18"/>
                <w:szCs w:val="18"/>
                <w:highlight w:val="yellow"/>
              </w:rPr>
              <w:t>- modernizace webových stránek atd.</w:t>
            </w:r>
          </w:p>
          <w:p w14:paraId="54688056" w14:textId="43C52AFD" w:rsidR="00F14CAA" w:rsidRPr="0048148F" w:rsidRDefault="00F14CAA" w:rsidP="0048148F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  <w:r w:rsidRPr="0048148F">
              <w:rPr>
                <w:sz w:val="18"/>
                <w:szCs w:val="18"/>
                <w:highlight w:val="yellow"/>
              </w:rPr>
              <w:t>- digitalizace agend, e-přístup apod. – zaručený přístup (účty obyvatel pro řešení konkrétních požadavků s úřady elektronickou formou apod.)</w:t>
            </w:r>
          </w:p>
          <w:p w14:paraId="4810561B" w14:textId="7E0EF44A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48148F">
              <w:rPr>
                <w:sz w:val="18"/>
                <w:szCs w:val="18"/>
                <w:highlight w:val="yellow"/>
              </w:rPr>
              <w:t xml:space="preserve">- možnost projednávání </w:t>
            </w:r>
            <w:r w:rsidRPr="0048148F">
              <w:rPr>
                <w:sz w:val="18"/>
                <w:szCs w:val="18"/>
                <w:highlight w:val="yellow"/>
              </w:rPr>
              <w:lastRenderedPageBreak/>
              <w:t>návrhů (například tohoto plánu) v elektronické podobě – on-line sběr podnětů a připomínek apod.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5C4351B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3362AD8" w14:textId="77777777" w:rsidR="00F14CAA" w:rsidRPr="0048148F" w:rsidRDefault="00F14CA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14CAA" w14:paraId="20D11EC3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229D16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5.2 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F13832" w14:textId="77777777" w:rsidR="00F14CAA" w:rsidRDefault="00F14CA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05C2E2" w14:textId="77777777" w:rsidR="00F14CAA" w:rsidRDefault="00F14CAA">
            <w:pPr>
              <w:spacing w:after="0"/>
              <w:jc w:val="left"/>
              <w:rPr>
                <w:rFonts w:asciiTheme="minorHAnsi" w:hAnsiTheme="minorHAnsi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24773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Procesní a projektové řízení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44BB743" w14:textId="77777777" w:rsidR="00F14CAA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7C22675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E4A3B49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662ECD0D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95DE02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72AAEC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5.2.1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14026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AD7ED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Finanční řízení pro velké investice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7E6D764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DE1EB6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F107A4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6A514100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7D69D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51B86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1BAE0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EFB98D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zavedení  finančního </w:t>
            </w:r>
            <w:proofErr w:type="gramStart"/>
            <w:r>
              <w:rPr>
                <w:rFonts w:eastAsia="Times New Roman" w:cs="Arial"/>
                <w:szCs w:val="20"/>
                <w:lang w:eastAsia="cs-CZ"/>
              </w:rPr>
              <w:t>řízení - velké</w:t>
            </w:r>
            <w:proofErr w:type="gramEnd"/>
            <w:r>
              <w:rPr>
                <w:rFonts w:eastAsia="Times New Roman" w:cs="Arial"/>
                <w:szCs w:val="20"/>
                <w:lang w:eastAsia="cs-CZ"/>
              </w:rPr>
              <w:t xml:space="preserve"> investice (dostavba ZŠ….)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BAE37DA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5A19A0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39F1E1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4F5AFEA9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377A2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55621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5.2.2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A0C9D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D4EB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Projektové řízení pro velké investice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A71D977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CB05DE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5105A0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1D63BA50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868B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07289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AC6A7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7C3F21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zavedení </w:t>
            </w:r>
            <w:proofErr w:type="gramStart"/>
            <w:r>
              <w:rPr>
                <w:rFonts w:eastAsia="Times New Roman" w:cs="Arial"/>
                <w:szCs w:val="20"/>
                <w:lang w:eastAsia="cs-CZ"/>
              </w:rPr>
              <w:t>projektového - celkový</w:t>
            </w:r>
            <w:proofErr w:type="gramEnd"/>
            <w:r>
              <w:rPr>
                <w:rFonts w:eastAsia="Times New Roman" w:cs="Arial"/>
                <w:szCs w:val="20"/>
                <w:lang w:eastAsia="cs-CZ"/>
              </w:rPr>
              <w:t xml:space="preserve"> pohled (například na areál Velká louka,…energetická samostatnost.. ) - tak, jak je koncipována navržená struktura Akčního plánu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368E92F4" w14:textId="77777777" w:rsidR="00F14CAA" w:rsidRPr="0048148F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8148F"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  <w:t>Určitě to dává z pohledu občanů smysl, ale zároveň nedokážou příliš posoudit reálný přinos apod.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6A87CC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58C87600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239769F8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EF608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564614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5.2.3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CB217D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D0A967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 xml:space="preserve">Procesní řízení v rámci </w:t>
            </w:r>
            <w:proofErr w:type="spellStart"/>
            <w:r>
              <w:rPr>
                <w:rFonts w:eastAsia="Times New Roman" w:cs="Arial"/>
                <w:szCs w:val="20"/>
                <w:lang w:eastAsia="cs-CZ"/>
              </w:rPr>
              <w:t>MěÚ</w:t>
            </w:r>
            <w:proofErr w:type="spellEnd"/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DFFAAF6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44E7157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105EE582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172DF516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C91C59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51403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19A5E5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FE3535" w14:textId="77777777" w:rsidR="00F14CAA" w:rsidRDefault="00F14CAA" w:rsidP="00F14CAA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digitalizace agend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7D4C051F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86D726A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49CB4BF6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14CAA" w14:paraId="616418F9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2002DD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5.3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1AC921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2BF97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9D0470" w14:textId="77777777" w:rsidR="00F14CAA" w:rsidRDefault="00F14CA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Rozvoj IT technologií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hideMark/>
          </w:tcPr>
          <w:p w14:paraId="22BFE47A" w14:textId="3DE41BF5" w:rsidR="00F14CAA" w:rsidRDefault="00F14CAA" w:rsidP="0048148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36ACE11B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2144A469" w14:textId="77777777" w:rsidR="00F14CAA" w:rsidRDefault="00F1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4CAA" w14:paraId="21F871B2" w14:textId="77777777" w:rsidTr="00F14CAA">
        <w:tc>
          <w:tcPr>
            <w:tcW w:w="11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1EF793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0CAA8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5.3.1</w:t>
            </w:r>
          </w:p>
        </w:tc>
        <w:tc>
          <w:tcPr>
            <w:tcW w:w="7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F7CF7E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000AB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Strategie rozvoje informačních technologií, provozování a bezpečnosti v oblasti IT</w:t>
            </w: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68868F8A" w14:textId="77777777" w:rsidR="00F14CAA" w:rsidRDefault="00F14CAA" w:rsidP="0048148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D3D7EDF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</w:tcPr>
          <w:p w14:paraId="0B38ED68" w14:textId="77777777" w:rsidR="00F14CAA" w:rsidRDefault="00F14CA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14:paraId="532E7502" w14:textId="77777777" w:rsidR="00F14CAA" w:rsidRDefault="00F14CAA" w:rsidP="00F14CAA">
      <w:pPr>
        <w:spacing w:after="0"/>
        <w:jc w:val="left"/>
        <w:rPr>
          <w:rFonts w:cs="Arial"/>
        </w:rPr>
        <w:sectPr w:rsidR="00F14CA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6190157" w14:textId="543CD279" w:rsidR="0016415F" w:rsidRDefault="0016415F" w:rsidP="0048148F">
      <w:pPr>
        <w:jc w:val="left"/>
      </w:pPr>
    </w:p>
    <w:sectPr w:rsidR="0016415F" w:rsidSect="000054B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6505" w14:textId="77777777" w:rsidR="004D5518" w:rsidRDefault="004D5518" w:rsidP="007C4EDC">
      <w:pPr>
        <w:spacing w:after="0" w:line="240" w:lineRule="auto"/>
      </w:pPr>
      <w:r>
        <w:separator/>
      </w:r>
    </w:p>
  </w:endnote>
  <w:endnote w:type="continuationSeparator" w:id="0">
    <w:p w14:paraId="5F51AFF6" w14:textId="77777777" w:rsidR="004D5518" w:rsidRDefault="004D5518" w:rsidP="007C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5C02" w14:textId="44418B1B" w:rsidR="001E1A9F" w:rsidRPr="005D5DE3" w:rsidRDefault="001E1A9F" w:rsidP="005D5DE3">
    <w:pPr>
      <w:pStyle w:val="Zpat"/>
      <w:pBdr>
        <w:top w:val="single" w:sz="4" w:space="1" w:color="auto"/>
      </w:pBdr>
      <w:jc w:val="center"/>
      <w:rPr>
        <w:sz w:val="16"/>
        <w:szCs w:val="16"/>
      </w:rPr>
    </w:pPr>
    <w:r w:rsidRPr="005D5DE3">
      <w:rPr>
        <w:sz w:val="16"/>
        <w:szCs w:val="16"/>
      </w:rPr>
      <w:t xml:space="preserve">Strana </w:t>
    </w:r>
    <w:r>
      <w:rPr>
        <w:sz w:val="16"/>
        <w:szCs w:val="16"/>
      </w:rPr>
      <w:t xml:space="preserve"> </w:t>
    </w:r>
    <w:r w:rsidRPr="00B2568D">
      <w:rPr>
        <w:sz w:val="16"/>
        <w:szCs w:val="16"/>
      </w:rPr>
      <w:fldChar w:fldCharType="begin"/>
    </w:r>
    <w:r w:rsidRPr="00B2568D">
      <w:rPr>
        <w:sz w:val="16"/>
        <w:szCs w:val="16"/>
      </w:rPr>
      <w:instrText>PAGE   \* MERGEFORMAT</w:instrText>
    </w:r>
    <w:r w:rsidRPr="00B2568D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B2568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5D5DE3">
      <w:rPr>
        <w:sz w:val="16"/>
        <w:szCs w:val="16"/>
      </w:rPr>
      <w:t xml:space="preserve">/ </w:t>
    </w:r>
    <w:r w:rsidRPr="005D5DE3">
      <w:rPr>
        <w:sz w:val="16"/>
        <w:szCs w:val="16"/>
      </w:rPr>
      <w:fldChar w:fldCharType="begin"/>
    </w:r>
    <w:r w:rsidRPr="005D5DE3">
      <w:rPr>
        <w:sz w:val="16"/>
        <w:szCs w:val="16"/>
      </w:rPr>
      <w:instrText xml:space="preserve"> NUMPAGES  \* Arabic  \* MERGEFORMAT </w:instrText>
    </w:r>
    <w:r w:rsidRPr="005D5DE3">
      <w:rPr>
        <w:sz w:val="16"/>
        <w:szCs w:val="16"/>
      </w:rPr>
      <w:fldChar w:fldCharType="separate"/>
    </w:r>
    <w:r>
      <w:rPr>
        <w:noProof/>
        <w:sz w:val="16"/>
        <w:szCs w:val="16"/>
      </w:rPr>
      <w:t>29</w:t>
    </w:r>
    <w:r w:rsidRPr="005D5D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26D2" w14:textId="77777777" w:rsidR="004D5518" w:rsidRDefault="004D5518" w:rsidP="007C4EDC">
      <w:pPr>
        <w:spacing w:after="0" w:line="240" w:lineRule="auto"/>
      </w:pPr>
      <w:r>
        <w:separator/>
      </w:r>
    </w:p>
  </w:footnote>
  <w:footnote w:type="continuationSeparator" w:id="0">
    <w:p w14:paraId="2498B794" w14:textId="77777777" w:rsidR="004D5518" w:rsidRDefault="004D5518" w:rsidP="007C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FD70" w14:textId="2A221931" w:rsidR="001E1A9F" w:rsidRPr="007C4EDC" w:rsidRDefault="001E1A9F" w:rsidP="00B2568D">
    <w:pPr>
      <w:pBdr>
        <w:bottom w:val="single" w:sz="4" w:space="1" w:color="auto"/>
      </w:pBdr>
      <w:jc w:val="left"/>
      <w:rPr>
        <w:sz w:val="16"/>
        <w:szCs w:val="16"/>
      </w:rPr>
    </w:pPr>
    <w:r>
      <w:rPr>
        <w:noProof/>
      </w:rPr>
      <w:ptab w:relativeTo="margin" w:alignment="left" w:leader="none"/>
    </w:r>
    <w:r>
      <w:rPr>
        <w:noProof/>
        <w:lang w:eastAsia="cs-CZ"/>
      </w:rPr>
      <w:drawing>
        <wp:inline distT="0" distB="0" distL="0" distR="0" wp14:anchorId="3A38E30A" wp14:editId="336AC888">
          <wp:extent cx="377825" cy="454485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66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ptab w:relativeTo="margin" w:alignment="right" w:leader="none"/>
    </w:r>
    <w:r w:rsidR="00AC3A44">
      <w:rPr>
        <w:sz w:val="16"/>
        <w:szCs w:val="16"/>
      </w:rPr>
      <w:t xml:space="preserve">DRAFT - </w:t>
    </w:r>
    <w:r w:rsidRPr="00B2568D">
      <w:rPr>
        <w:sz w:val="16"/>
        <w:szCs w:val="16"/>
      </w:rPr>
      <w:t xml:space="preserve"> </w:t>
    </w:r>
    <w:r w:rsidRPr="007C4EDC">
      <w:rPr>
        <w:sz w:val="16"/>
        <w:szCs w:val="16"/>
      </w:rPr>
      <w:t>PROGRAM ROZVOJE MĚSTA PLASY</w:t>
    </w:r>
    <w:r>
      <w:rPr>
        <w:sz w:val="16"/>
        <w:szCs w:val="16"/>
      </w:rPr>
      <w:t xml:space="preserve"> 2023-2030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Calibri" w:hAnsi="Calibri"/>
        <w:color w:val="auto"/>
      </w:rPr>
    </w:lvl>
    <w:lvl w:ilvl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4628A6"/>
    <w:multiLevelType w:val="hybridMultilevel"/>
    <w:tmpl w:val="49886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97D"/>
    <w:multiLevelType w:val="hybridMultilevel"/>
    <w:tmpl w:val="F20673EE"/>
    <w:lvl w:ilvl="0" w:tplc="49FE16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0B7"/>
    <w:multiLevelType w:val="hybridMultilevel"/>
    <w:tmpl w:val="347ABE48"/>
    <w:lvl w:ilvl="0" w:tplc="C31EF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23E0"/>
    <w:multiLevelType w:val="multilevel"/>
    <w:tmpl w:val="E490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B7A5A"/>
    <w:multiLevelType w:val="hybridMultilevel"/>
    <w:tmpl w:val="36F8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60D"/>
    <w:multiLevelType w:val="hybridMultilevel"/>
    <w:tmpl w:val="1FA6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EE2"/>
    <w:multiLevelType w:val="hybridMultilevel"/>
    <w:tmpl w:val="4A06338C"/>
    <w:lvl w:ilvl="0" w:tplc="04050017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0E97"/>
    <w:multiLevelType w:val="hybridMultilevel"/>
    <w:tmpl w:val="E5686116"/>
    <w:lvl w:ilvl="0" w:tplc="04050017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27188"/>
    <w:multiLevelType w:val="hybridMultilevel"/>
    <w:tmpl w:val="C3D8CCE4"/>
    <w:lvl w:ilvl="0" w:tplc="C0028F7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1B3D37CB"/>
    <w:multiLevelType w:val="hybridMultilevel"/>
    <w:tmpl w:val="50FA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1BEA"/>
    <w:multiLevelType w:val="hybridMultilevel"/>
    <w:tmpl w:val="BF6C27B6"/>
    <w:lvl w:ilvl="0" w:tplc="27CAF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2283"/>
    <w:multiLevelType w:val="hybridMultilevel"/>
    <w:tmpl w:val="56683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C60B5"/>
    <w:multiLevelType w:val="hybridMultilevel"/>
    <w:tmpl w:val="A7945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F59F5"/>
    <w:multiLevelType w:val="hybridMultilevel"/>
    <w:tmpl w:val="7714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D2293"/>
    <w:multiLevelType w:val="hybridMultilevel"/>
    <w:tmpl w:val="20EEB818"/>
    <w:lvl w:ilvl="0" w:tplc="E73A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A1E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2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7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0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E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E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E50558"/>
    <w:multiLevelType w:val="hybridMultilevel"/>
    <w:tmpl w:val="622CB2A8"/>
    <w:lvl w:ilvl="0" w:tplc="FB4C2A80">
      <w:start w:val="1"/>
      <w:numFmt w:val="lowerLetter"/>
      <w:lvlText w:val="%1)"/>
      <w:lvlJc w:val="left"/>
      <w:pPr>
        <w:ind w:left="1080" w:hanging="360"/>
      </w:pPr>
    </w:lvl>
    <w:lvl w:ilvl="1" w:tplc="EE7A6E36" w:tentative="1">
      <w:start w:val="1"/>
      <w:numFmt w:val="lowerLetter"/>
      <w:lvlText w:val="%2."/>
      <w:lvlJc w:val="left"/>
      <w:pPr>
        <w:ind w:left="1800" w:hanging="360"/>
      </w:pPr>
    </w:lvl>
    <w:lvl w:ilvl="2" w:tplc="7AA82542" w:tentative="1">
      <w:start w:val="1"/>
      <w:numFmt w:val="lowerRoman"/>
      <w:lvlText w:val="%3."/>
      <w:lvlJc w:val="right"/>
      <w:pPr>
        <w:ind w:left="2520" w:hanging="180"/>
      </w:pPr>
    </w:lvl>
    <w:lvl w:ilvl="3" w:tplc="A91AF992" w:tentative="1">
      <w:start w:val="1"/>
      <w:numFmt w:val="decimal"/>
      <w:lvlText w:val="%4."/>
      <w:lvlJc w:val="left"/>
      <w:pPr>
        <w:ind w:left="3240" w:hanging="360"/>
      </w:pPr>
    </w:lvl>
    <w:lvl w:ilvl="4" w:tplc="E39EB0EC" w:tentative="1">
      <w:start w:val="1"/>
      <w:numFmt w:val="lowerLetter"/>
      <w:lvlText w:val="%5."/>
      <w:lvlJc w:val="left"/>
      <w:pPr>
        <w:ind w:left="3960" w:hanging="360"/>
      </w:pPr>
    </w:lvl>
    <w:lvl w:ilvl="5" w:tplc="B97E9570" w:tentative="1">
      <w:start w:val="1"/>
      <w:numFmt w:val="lowerRoman"/>
      <w:lvlText w:val="%6."/>
      <w:lvlJc w:val="right"/>
      <w:pPr>
        <w:ind w:left="4680" w:hanging="180"/>
      </w:pPr>
    </w:lvl>
    <w:lvl w:ilvl="6" w:tplc="6096C906" w:tentative="1">
      <w:start w:val="1"/>
      <w:numFmt w:val="decimal"/>
      <w:lvlText w:val="%7."/>
      <w:lvlJc w:val="left"/>
      <w:pPr>
        <w:ind w:left="5400" w:hanging="360"/>
      </w:pPr>
    </w:lvl>
    <w:lvl w:ilvl="7" w:tplc="A2CAB254" w:tentative="1">
      <w:start w:val="1"/>
      <w:numFmt w:val="lowerLetter"/>
      <w:lvlText w:val="%8."/>
      <w:lvlJc w:val="left"/>
      <w:pPr>
        <w:ind w:left="6120" w:hanging="360"/>
      </w:pPr>
    </w:lvl>
    <w:lvl w:ilvl="8" w:tplc="D2AA41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F1B33"/>
    <w:multiLevelType w:val="multilevel"/>
    <w:tmpl w:val="5AC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C04F49"/>
    <w:multiLevelType w:val="hybridMultilevel"/>
    <w:tmpl w:val="B3F4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E25E7"/>
    <w:multiLevelType w:val="hybridMultilevel"/>
    <w:tmpl w:val="73F4D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2713"/>
    <w:multiLevelType w:val="hybridMultilevel"/>
    <w:tmpl w:val="7D1E5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54B3F"/>
    <w:multiLevelType w:val="hybridMultilevel"/>
    <w:tmpl w:val="02C6C656"/>
    <w:lvl w:ilvl="0" w:tplc="C98C8B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CB005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83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CC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4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4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6A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4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5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646D23"/>
    <w:multiLevelType w:val="hybridMultilevel"/>
    <w:tmpl w:val="D6AC1E9C"/>
    <w:lvl w:ilvl="0" w:tplc="F9D61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0AE272" w:tentative="1">
      <w:start w:val="1"/>
      <w:numFmt w:val="lowerLetter"/>
      <w:lvlText w:val="%2."/>
      <w:lvlJc w:val="left"/>
      <w:pPr>
        <w:ind w:left="1440" w:hanging="360"/>
      </w:pPr>
    </w:lvl>
    <w:lvl w:ilvl="2" w:tplc="F17CA9E6" w:tentative="1">
      <w:start w:val="1"/>
      <w:numFmt w:val="lowerRoman"/>
      <w:lvlText w:val="%3."/>
      <w:lvlJc w:val="right"/>
      <w:pPr>
        <w:ind w:left="2160" w:hanging="180"/>
      </w:pPr>
    </w:lvl>
    <w:lvl w:ilvl="3" w:tplc="8CC86E8C" w:tentative="1">
      <w:start w:val="1"/>
      <w:numFmt w:val="decimal"/>
      <w:lvlText w:val="%4."/>
      <w:lvlJc w:val="left"/>
      <w:pPr>
        <w:ind w:left="2880" w:hanging="360"/>
      </w:pPr>
    </w:lvl>
    <w:lvl w:ilvl="4" w:tplc="8F3A4D90" w:tentative="1">
      <w:start w:val="1"/>
      <w:numFmt w:val="lowerLetter"/>
      <w:lvlText w:val="%5."/>
      <w:lvlJc w:val="left"/>
      <w:pPr>
        <w:ind w:left="3600" w:hanging="360"/>
      </w:pPr>
    </w:lvl>
    <w:lvl w:ilvl="5" w:tplc="E0D6FE26" w:tentative="1">
      <w:start w:val="1"/>
      <w:numFmt w:val="lowerRoman"/>
      <w:lvlText w:val="%6."/>
      <w:lvlJc w:val="right"/>
      <w:pPr>
        <w:ind w:left="4320" w:hanging="180"/>
      </w:pPr>
    </w:lvl>
    <w:lvl w:ilvl="6" w:tplc="B9C09268" w:tentative="1">
      <w:start w:val="1"/>
      <w:numFmt w:val="decimal"/>
      <w:lvlText w:val="%7."/>
      <w:lvlJc w:val="left"/>
      <w:pPr>
        <w:ind w:left="5040" w:hanging="360"/>
      </w:pPr>
    </w:lvl>
    <w:lvl w:ilvl="7" w:tplc="2A741078" w:tentative="1">
      <w:start w:val="1"/>
      <w:numFmt w:val="lowerLetter"/>
      <w:lvlText w:val="%8."/>
      <w:lvlJc w:val="left"/>
      <w:pPr>
        <w:ind w:left="5760" w:hanging="360"/>
      </w:pPr>
    </w:lvl>
    <w:lvl w:ilvl="8" w:tplc="3128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60080"/>
    <w:multiLevelType w:val="hybridMultilevel"/>
    <w:tmpl w:val="402E8F20"/>
    <w:lvl w:ilvl="0" w:tplc="4EDE02C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BA8F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25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6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60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64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01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C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AA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17D9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4546" w:hanging="576"/>
      </w:pPr>
    </w:lvl>
    <w:lvl w:ilvl="2">
      <w:start w:val="1"/>
      <w:numFmt w:val="decimal"/>
      <w:pStyle w:val="Nadpis3"/>
      <w:lvlText w:val="%1.%2.%3"/>
      <w:lvlJc w:val="left"/>
      <w:pPr>
        <w:ind w:left="568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6E071D2"/>
    <w:multiLevelType w:val="hybridMultilevel"/>
    <w:tmpl w:val="8A0668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E51A22"/>
    <w:multiLevelType w:val="hybridMultilevel"/>
    <w:tmpl w:val="5F6C2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60DE4"/>
    <w:multiLevelType w:val="hybridMultilevel"/>
    <w:tmpl w:val="B4B659EC"/>
    <w:lvl w:ilvl="0" w:tplc="861434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D1E87"/>
    <w:multiLevelType w:val="hybridMultilevel"/>
    <w:tmpl w:val="9DEA943A"/>
    <w:lvl w:ilvl="0" w:tplc="A442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44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E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B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F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A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E5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AD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89B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5392E"/>
    <w:multiLevelType w:val="multilevel"/>
    <w:tmpl w:val="8B082750"/>
    <w:lvl w:ilvl="0">
      <w:start w:val="1"/>
      <w:numFmt w:val="decimal"/>
      <w:lvlText w:val="%1"/>
      <w:lvlJc w:val="left"/>
      <w:pPr>
        <w:ind w:left="548" w:hanging="432"/>
      </w:pPr>
      <w:rPr>
        <w:rFonts w:ascii="Arial" w:eastAsia="Arial" w:hAnsi="Arial" w:cs="Arial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92" w:hanging="576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656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612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68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25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481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37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93" w:hanging="576"/>
      </w:pPr>
      <w:rPr>
        <w:rFonts w:hint="default"/>
        <w:lang w:val="cs-CZ" w:eastAsia="cs-CZ" w:bidi="cs-CZ"/>
      </w:rPr>
    </w:lvl>
  </w:abstractNum>
  <w:abstractNum w:abstractNumId="30" w15:restartNumberingAfterBreak="0">
    <w:nsid w:val="42DB0969"/>
    <w:multiLevelType w:val="hybridMultilevel"/>
    <w:tmpl w:val="82E0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1423A"/>
    <w:multiLevelType w:val="multilevel"/>
    <w:tmpl w:val="EAC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52140BA"/>
    <w:multiLevelType w:val="hybridMultilevel"/>
    <w:tmpl w:val="E0A82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54E1A"/>
    <w:multiLevelType w:val="hybridMultilevel"/>
    <w:tmpl w:val="D0B41ABE"/>
    <w:lvl w:ilvl="0" w:tplc="04050017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52AB2"/>
    <w:multiLevelType w:val="hybridMultilevel"/>
    <w:tmpl w:val="F1088AA2"/>
    <w:lvl w:ilvl="0" w:tplc="7BDC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AAEA0" w:tentative="1">
      <w:start w:val="1"/>
      <w:numFmt w:val="lowerLetter"/>
      <w:lvlText w:val="%2."/>
      <w:lvlJc w:val="left"/>
      <w:pPr>
        <w:ind w:left="1440" w:hanging="360"/>
      </w:pPr>
    </w:lvl>
    <w:lvl w:ilvl="2" w:tplc="DD9C23CE" w:tentative="1">
      <w:start w:val="1"/>
      <w:numFmt w:val="lowerRoman"/>
      <w:lvlText w:val="%3."/>
      <w:lvlJc w:val="right"/>
      <w:pPr>
        <w:ind w:left="2160" w:hanging="180"/>
      </w:pPr>
    </w:lvl>
    <w:lvl w:ilvl="3" w:tplc="1A6ACE28" w:tentative="1">
      <w:start w:val="1"/>
      <w:numFmt w:val="decimal"/>
      <w:lvlText w:val="%4."/>
      <w:lvlJc w:val="left"/>
      <w:pPr>
        <w:ind w:left="2880" w:hanging="360"/>
      </w:pPr>
    </w:lvl>
    <w:lvl w:ilvl="4" w:tplc="55121EA0" w:tentative="1">
      <w:start w:val="1"/>
      <w:numFmt w:val="lowerLetter"/>
      <w:lvlText w:val="%5."/>
      <w:lvlJc w:val="left"/>
      <w:pPr>
        <w:ind w:left="3600" w:hanging="360"/>
      </w:pPr>
    </w:lvl>
    <w:lvl w:ilvl="5" w:tplc="49721A0E" w:tentative="1">
      <w:start w:val="1"/>
      <w:numFmt w:val="lowerRoman"/>
      <w:lvlText w:val="%6."/>
      <w:lvlJc w:val="right"/>
      <w:pPr>
        <w:ind w:left="4320" w:hanging="180"/>
      </w:pPr>
    </w:lvl>
    <w:lvl w:ilvl="6" w:tplc="DAC07080" w:tentative="1">
      <w:start w:val="1"/>
      <w:numFmt w:val="decimal"/>
      <w:lvlText w:val="%7."/>
      <w:lvlJc w:val="left"/>
      <w:pPr>
        <w:ind w:left="5040" w:hanging="360"/>
      </w:pPr>
    </w:lvl>
    <w:lvl w:ilvl="7" w:tplc="80861EB6" w:tentative="1">
      <w:start w:val="1"/>
      <w:numFmt w:val="lowerLetter"/>
      <w:lvlText w:val="%8."/>
      <w:lvlJc w:val="left"/>
      <w:pPr>
        <w:ind w:left="5760" w:hanging="360"/>
      </w:pPr>
    </w:lvl>
    <w:lvl w:ilvl="8" w:tplc="7B305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B7E3F"/>
    <w:multiLevelType w:val="hybridMultilevel"/>
    <w:tmpl w:val="0C346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435DD1"/>
    <w:multiLevelType w:val="hybridMultilevel"/>
    <w:tmpl w:val="AFCE1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9483D"/>
    <w:multiLevelType w:val="hybridMultilevel"/>
    <w:tmpl w:val="97DA12E8"/>
    <w:lvl w:ilvl="0" w:tplc="4BBA8C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E3E9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2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B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0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6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C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CB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4D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87E4B"/>
    <w:multiLevelType w:val="multilevel"/>
    <w:tmpl w:val="D49E416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2292D7E"/>
    <w:multiLevelType w:val="hybridMultilevel"/>
    <w:tmpl w:val="F3EA0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646B8"/>
    <w:multiLevelType w:val="hybridMultilevel"/>
    <w:tmpl w:val="90CAF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67FE6"/>
    <w:multiLevelType w:val="hybridMultilevel"/>
    <w:tmpl w:val="CA906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952724"/>
    <w:multiLevelType w:val="hybridMultilevel"/>
    <w:tmpl w:val="E2BA8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4F6CF0"/>
    <w:multiLevelType w:val="hybridMultilevel"/>
    <w:tmpl w:val="2432F1BC"/>
    <w:lvl w:ilvl="0" w:tplc="314E0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C34CC"/>
    <w:multiLevelType w:val="hybridMultilevel"/>
    <w:tmpl w:val="5E5EC86C"/>
    <w:lvl w:ilvl="0" w:tplc="04050017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03B30"/>
    <w:multiLevelType w:val="hybridMultilevel"/>
    <w:tmpl w:val="D0B0A15C"/>
    <w:lvl w:ilvl="0" w:tplc="F1E0C6A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7DA5F43"/>
    <w:multiLevelType w:val="hybridMultilevel"/>
    <w:tmpl w:val="D268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F867A4"/>
    <w:multiLevelType w:val="hybridMultilevel"/>
    <w:tmpl w:val="7806EEAA"/>
    <w:lvl w:ilvl="0" w:tplc="0000000E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D37BD"/>
    <w:multiLevelType w:val="hybridMultilevel"/>
    <w:tmpl w:val="F0DE3506"/>
    <w:lvl w:ilvl="0" w:tplc="04050017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" w:hanging="360"/>
      </w:pPr>
    </w:lvl>
    <w:lvl w:ilvl="2" w:tplc="0405001B" w:tentative="1">
      <w:start w:val="1"/>
      <w:numFmt w:val="lowerRoman"/>
      <w:lvlText w:val="%3."/>
      <w:lvlJc w:val="right"/>
      <w:pPr>
        <w:ind w:left="1368" w:hanging="180"/>
      </w:pPr>
    </w:lvl>
    <w:lvl w:ilvl="3" w:tplc="0405000F" w:tentative="1">
      <w:start w:val="1"/>
      <w:numFmt w:val="decimal"/>
      <w:lvlText w:val="%4."/>
      <w:lvlJc w:val="left"/>
      <w:pPr>
        <w:ind w:left="2088" w:hanging="360"/>
      </w:pPr>
    </w:lvl>
    <w:lvl w:ilvl="4" w:tplc="04050019" w:tentative="1">
      <w:start w:val="1"/>
      <w:numFmt w:val="lowerLetter"/>
      <w:lvlText w:val="%5."/>
      <w:lvlJc w:val="left"/>
      <w:pPr>
        <w:ind w:left="2808" w:hanging="360"/>
      </w:pPr>
    </w:lvl>
    <w:lvl w:ilvl="5" w:tplc="0405001B" w:tentative="1">
      <w:start w:val="1"/>
      <w:numFmt w:val="lowerRoman"/>
      <w:lvlText w:val="%6."/>
      <w:lvlJc w:val="right"/>
      <w:pPr>
        <w:ind w:left="3528" w:hanging="180"/>
      </w:pPr>
    </w:lvl>
    <w:lvl w:ilvl="6" w:tplc="0405000F" w:tentative="1">
      <w:start w:val="1"/>
      <w:numFmt w:val="decimal"/>
      <w:lvlText w:val="%7."/>
      <w:lvlJc w:val="left"/>
      <w:pPr>
        <w:ind w:left="4248" w:hanging="360"/>
      </w:pPr>
    </w:lvl>
    <w:lvl w:ilvl="7" w:tplc="04050019" w:tentative="1">
      <w:start w:val="1"/>
      <w:numFmt w:val="lowerLetter"/>
      <w:lvlText w:val="%8."/>
      <w:lvlJc w:val="left"/>
      <w:pPr>
        <w:ind w:left="4968" w:hanging="360"/>
      </w:pPr>
    </w:lvl>
    <w:lvl w:ilvl="8" w:tplc="0405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9" w15:restartNumberingAfterBreak="0">
    <w:nsid w:val="71C72DD5"/>
    <w:multiLevelType w:val="hybridMultilevel"/>
    <w:tmpl w:val="0B8EB990"/>
    <w:lvl w:ilvl="0" w:tplc="0405000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F71B4"/>
    <w:multiLevelType w:val="hybridMultilevel"/>
    <w:tmpl w:val="D0A0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15289"/>
    <w:multiLevelType w:val="hybridMultilevel"/>
    <w:tmpl w:val="204A3B20"/>
    <w:lvl w:ilvl="0" w:tplc="0405000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5614883"/>
    <w:multiLevelType w:val="multilevel"/>
    <w:tmpl w:val="FEE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3468FF"/>
    <w:multiLevelType w:val="multilevel"/>
    <w:tmpl w:val="AD2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96E4568"/>
    <w:multiLevelType w:val="hybridMultilevel"/>
    <w:tmpl w:val="BD249280"/>
    <w:lvl w:ilvl="0" w:tplc="FB9C2D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208C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05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5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80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A3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F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E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E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03ED0"/>
    <w:multiLevelType w:val="hybridMultilevel"/>
    <w:tmpl w:val="C16A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20"/>
  </w:num>
  <w:num w:numId="4">
    <w:abstractNumId w:val="11"/>
  </w:num>
  <w:num w:numId="5">
    <w:abstractNumId w:val="17"/>
  </w:num>
  <w:num w:numId="6">
    <w:abstractNumId w:val="31"/>
  </w:num>
  <w:num w:numId="7">
    <w:abstractNumId w:val="52"/>
  </w:num>
  <w:num w:numId="8">
    <w:abstractNumId w:val="4"/>
  </w:num>
  <w:num w:numId="9">
    <w:abstractNumId w:val="53"/>
  </w:num>
  <w:num w:numId="10">
    <w:abstractNumId w:val="29"/>
  </w:num>
  <w:num w:numId="11">
    <w:abstractNumId w:val="34"/>
  </w:num>
  <w:num w:numId="12">
    <w:abstractNumId w:val="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16"/>
  </w:num>
  <w:num w:numId="18">
    <w:abstractNumId w:val="22"/>
  </w:num>
  <w:num w:numId="19">
    <w:abstractNumId w:val="15"/>
  </w:num>
  <w:num w:numId="20">
    <w:abstractNumId w:val="19"/>
  </w:num>
  <w:num w:numId="21">
    <w:abstractNumId w:val="40"/>
  </w:num>
  <w:num w:numId="22">
    <w:abstractNumId w:val="27"/>
  </w:num>
  <w:num w:numId="23">
    <w:abstractNumId w:val="12"/>
  </w:num>
  <w:num w:numId="24">
    <w:abstractNumId w:val="24"/>
  </w:num>
  <w:num w:numId="25">
    <w:abstractNumId w:val="44"/>
  </w:num>
  <w:num w:numId="26">
    <w:abstractNumId w:val="2"/>
  </w:num>
  <w:num w:numId="27">
    <w:abstractNumId w:val="49"/>
  </w:num>
  <w:num w:numId="28">
    <w:abstractNumId w:val="45"/>
  </w:num>
  <w:num w:numId="29">
    <w:abstractNumId w:val="54"/>
  </w:num>
  <w:num w:numId="30">
    <w:abstractNumId w:val="37"/>
  </w:num>
  <w:num w:numId="31">
    <w:abstractNumId w:val="51"/>
  </w:num>
  <w:num w:numId="32">
    <w:abstractNumId w:val="14"/>
  </w:num>
  <w:num w:numId="33">
    <w:abstractNumId w:val="48"/>
  </w:num>
  <w:num w:numId="34">
    <w:abstractNumId w:val="42"/>
  </w:num>
  <w:num w:numId="35">
    <w:abstractNumId w:val="26"/>
  </w:num>
  <w:num w:numId="36">
    <w:abstractNumId w:val="1"/>
  </w:num>
  <w:num w:numId="37">
    <w:abstractNumId w:val="10"/>
  </w:num>
  <w:num w:numId="38">
    <w:abstractNumId w:val="25"/>
  </w:num>
  <w:num w:numId="39">
    <w:abstractNumId w:val="50"/>
  </w:num>
  <w:num w:numId="40">
    <w:abstractNumId w:val="13"/>
  </w:num>
  <w:num w:numId="41">
    <w:abstractNumId w:val="39"/>
  </w:num>
  <w:num w:numId="42">
    <w:abstractNumId w:val="46"/>
  </w:num>
  <w:num w:numId="43">
    <w:abstractNumId w:val="41"/>
  </w:num>
  <w:num w:numId="44">
    <w:abstractNumId w:val="6"/>
  </w:num>
  <w:num w:numId="45">
    <w:abstractNumId w:val="35"/>
  </w:num>
  <w:num w:numId="46">
    <w:abstractNumId w:val="5"/>
  </w:num>
  <w:num w:numId="47">
    <w:abstractNumId w:val="30"/>
  </w:num>
  <w:num w:numId="48">
    <w:abstractNumId w:val="55"/>
  </w:num>
  <w:num w:numId="49">
    <w:abstractNumId w:val="32"/>
  </w:num>
  <w:num w:numId="50">
    <w:abstractNumId w:val="18"/>
  </w:num>
  <w:num w:numId="51">
    <w:abstractNumId w:val="7"/>
  </w:num>
  <w:num w:numId="52">
    <w:abstractNumId w:val="33"/>
  </w:num>
  <w:num w:numId="53">
    <w:abstractNumId w:val="8"/>
  </w:num>
  <w:num w:numId="54">
    <w:abstractNumId w:val="44"/>
  </w:num>
  <w:num w:numId="55">
    <w:abstractNumId w:val="1"/>
  </w:num>
  <w:num w:numId="56">
    <w:abstractNumId w:val="50"/>
  </w:num>
  <w:num w:numId="57">
    <w:abstractNumId w:val="7"/>
  </w:num>
  <w:num w:numId="58">
    <w:abstractNumId w:val="33"/>
  </w:num>
  <w:num w:numId="59">
    <w:abstractNumId w:val="38"/>
  </w:num>
  <w:num w:numId="60">
    <w:abstractNumId w:val="9"/>
  </w:num>
  <w:num w:numId="61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22"/>
    <w:rsid w:val="000031D1"/>
    <w:rsid w:val="000054B1"/>
    <w:rsid w:val="00021413"/>
    <w:rsid w:val="000225BA"/>
    <w:rsid w:val="00025522"/>
    <w:rsid w:val="00025D28"/>
    <w:rsid w:val="00025E01"/>
    <w:rsid w:val="00027B08"/>
    <w:rsid w:val="000307BD"/>
    <w:rsid w:val="00035635"/>
    <w:rsid w:val="00040877"/>
    <w:rsid w:val="000432FC"/>
    <w:rsid w:val="00044259"/>
    <w:rsid w:val="000453B4"/>
    <w:rsid w:val="0004569E"/>
    <w:rsid w:val="0005193F"/>
    <w:rsid w:val="0005341D"/>
    <w:rsid w:val="00054373"/>
    <w:rsid w:val="00070007"/>
    <w:rsid w:val="00071E48"/>
    <w:rsid w:val="00076F29"/>
    <w:rsid w:val="00077387"/>
    <w:rsid w:val="000777D0"/>
    <w:rsid w:val="000778F7"/>
    <w:rsid w:val="000827BF"/>
    <w:rsid w:val="000839D6"/>
    <w:rsid w:val="00086E50"/>
    <w:rsid w:val="000873BD"/>
    <w:rsid w:val="000873D8"/>
    <w:rsid w:val="0009253E"/>
    <w:rsid w:val="0009348E"/>
    <w:rsid w:val="00093C3B"/>
    <w:rsid w:val="00094993"/>
    <w:rsid w:val="00097D75"/>
    <w:rsid w:val="00097ED6"/>
    <w:rsid w:val="000A0915"/>
    <w:rsid w:val="000A3520"/>
    <w:rsid w:val="000A4D0B"/>
    <w:rsid w:val="000A5F00"/>
    <w:rsid w:val="000B3B0F"/>
    <w:rsid w:val="000B3E3A"/>
    <w:rsid w:val="000B4AB5"/>
    <w:rsid w:val="000B4DF9"/>
    <w:rsid w:val="000B71F5"/>
    <w:rsid w:val="000C1973"/>
    <w:rsid w:val="000C2EB1"/>
    <w:rsid w:val="000C7F0D"/>
    <w:rsid w:val="000D0DB0"/>
    <w:rsid w:val="000D37C8"/>
    <w:rsid w:val="000D424D"/>
    <w:rsid w:val="000F2121"/>
    <w:rsid w:val="000F2976"/>
    <w:rsid w:val="000F3BCB"/>
    <w:rsid w:val="000F43BC"/>
    <w:rsid w:val="000F6D20"/>
    <w:rsid w:val="0010154B"/>
    <w:rsid w:val="00110C1B"/>
    <w:rsid w:val="00110DF9"/>
    <w:rsid w:val="0011385A"/>
    <w:rsid w:val="00115521"/>
    <w:rsid w:val="00127A14"/>
    <w:rsid w:val="001416E1"/>
    <w:rsid w:val="0014378E"/>
    <w:rsid w:val="00146B97"/>
    <w:rsid w:val="00147006"/>
    <w:rsid w:val="00147B56"/>
    <w:rsid w:val="0015001B"/>
    <w:rsid w:val="001516CD"/>
    <w:rsid w:val="00160249"/>
    <w:rsid w:val="00161AFF"/>
    <w:rsid w:val="001625AB"/>
    <w:rsid w:val="0016415F"/>
    <w:rsid w:val="00170C81"/>
    <w:rsid w:val="001717C3"/>
    <w:rsid w:val="0017461C"/>
    <w:rsid w:val="00180525"/>
    <w:rsid w:val="00184FD7"/>
    <w:rsid w:val="00187063"/>
    <w:rsid w:val="001A0AFB"/>
    <w:rsid w:val="001A1EB7"/>
    <w:rsid w:val="001A24E5"/>
    <w:rsid w:val="001A68EF"/>
    <w:rsid w:val="001B2A06"/>
    <w:rsid w:val="001C11C3"/>
    <w:rsid w:val="001C2EAE"/>
    <w:rsid w:val="001C5488"/>
    <w:rsid w:val="001C661C"/>
    <w:rsid w:val="001C7C9A"/>
    <w:rsid w:val="001D0A99"/>
    <w:rsid w:val="001D176C"/>
    <w:rsid w:val="001D2549"/>
    <w:rsid w:val="001D2C02"/>
    <w:rsid w:val="001E1A9F"/>
    <w:rsid w:val="001E68C4"/>
    <w:rsid w:val="001E6DA4"/>
    <w:rsid w:val="001F3A61"/>
    <w:rsid w:val="001F4B0B"/>
    <w:rsid w:val="001F5077"/>
    <w:rsid w:val="001F62A9"/>
    <w:rsid w:val="002030C9"/>
    <w:rsid w:val="002042B1"/>
    <w:rsid w:val="00207D50"/>
    <w:rsid w:val="00221568"/>
    <w:rsid w:val="0022281D"/>
    <w:rsid w:val="00227D91"/>
    <w:rsid w:val="00230FF7"/>
    <w:rsid w:val="00241D02"/>
    <w:rsid w:val="0025317B"/>
    <w:rsid w:val="00253C8E"/>
    <w:rsid w:val="0025544F"/>
    <w:rsid w:val="00257EF2"/>
    <w:rsid w:val="002626D5"/>
    <w:rsid w:val="002649E8"/>
    <w:rsid w:val="002708C0"/>
    <w:rsid w:val="002765BD"/>
    <w:rsid w:val="00280BAC"/>
    <w:rsid w:val="00282D84"/>
    <w:rsid w:val="002841FD"/>
    <w:rsid w:val="00284DEC"/>
    <w:rsid w:val="00285A62"/>
    <w:rsid w:val="00292700"/>
    <w:rsid w:val="00292D96"/>
    <w:rsid w:val="00294FAD"/>
    <w:rsid w:val="00296DF5"/>
    <w:rsid w:val="002A31CF"/>
    <w:rsid w:val="002A33BD"/>
    <w:rsid w:val="002A6C7D"/>
    <w:rsid w:val="002A76F6"/>
    <w:rsid w:val="002B15F6"/>
    <w:rsid w:val="002B3153"/>
    <w:rsid w:val="002B37FE"/>
    <w:rsid w:val="002C3AE9"/>
    <w:rsid w:val="002C46D7"/>
    <w:rsid w:val="002C7598"/>
    <w:rsid w:val="002D272D"/>
    <w:rsid w:val="002D7081"/>
    <w:rsid w:val="002E3B7D"/>
    <w:rsid w:val="002E5A51"/>
    <w:rsid w:val="002F35B4"/>
    <w:rsid w:val="002F567D"/>
    <w:rsid w:val="002F5EBF"/>
    <w:rsid w:val="002F5F9B"/>
    <w:rsid w:val="003021C0"/>
    <w:rsid w:val="003021CF"/>
    <w:rsid w:val="0030331B"/>
    <w:rsid w:val="003035F3"/>
    <w:rsid w:val="00311921"/>
    <w:rsid w:val="003140AD"/>
    <w:rsid w:val="00314A34"/>
    <w:rsid w:val="00315B9B"/>
    <w:rsid w:val="00316FBA"/>
    <w:rsid w:val="00320894"/>
    <w:rsid w:val="00322A84"/>
    <w:rsid w:val="00323AC5"/>
    <w:rsid w:val="00323FDC"/>
    <w:rsid w:val="003247B1"/>
    <w:rsid w:val="003254DC"/>
    <w:rsid w:val="00342E48"/>
    <w:rsid w:val="00343296"/>
    <w:rsid w:val="00351C96"/>
    <w:rsid w:val="0035556A"/>
    <w:rsid w:val="00362437"/>
    <w:rsid w:val="00362FBB"/>
    <w:rsid w:val="00363EE0"/>
    <w:rsid w:val="00365F0A"/>
    <w:rsid w:val="00370216"/>
    <w:rsid w:val="00370AD0"/>
    <w:rsid w:val="0037252D"/>
    <w:rsid w:val="003762ED"/>
    <w:rsid w:val="0038744D"/>
    <w:rsid w:val="00391A1B"/>
    <w:rsid w:val="00393FE4"/>
    <w:rsid w:val="003953EC"/>
    <w:rsid w:val="003958CF"/>
    <w:rsid w:val="003974A2"/>
    <w:rsid w:val="003A4EA2"/>
    <w:rsid w:val="003A5761"/>
    <w:rsid w:val="003A70C2"/>
    <w:rsid w:val="003B05A7"/>
    <w:rsid w:val="003B1264"/>
    <w:rsid w:val="003B1A4A"/>
    <w:rsid w:val="003B250B"/>
    <w:rsid w:val="003B6352"/>
    <w:rsid w:val="003C0C08"/>
    <w:rsid w:val="003C6125"/>
    <w:rsid w:val="003C6556"/>
    <w:rsid w:val="003D3D3C"/>
    <w:rsid w:val="003D3FBF"/>
    <w:rsid w:val="003E1D03"/>
    <w:rsid w:val="003E1D79"/>
    <w:rsid w:val="003E2A4B"/>
    <w:rsid w:val="003E5341"/>
    <w:rsid w:val="003E5C44"/>
    <w:rsid w:val="003E75F1"/>
    <w:rsid w:val="003F06DF"/>
    <w:rsid w:val="003F4187"/>
    <w:rsid w:val="003F61B9"/>
    <w:rsid w:val="003F6FB6"/>
    <w:rsid w:val="00400C24"/>
    <w:rsid w:val="00400EB6"/>
    <w:rsid w:val="004029BA"/>
    <w:rsid w:val="0040415B"/>
    <w:rsid w:val="004061A6"/>
    <w:rsid w:val="004069DB"/>
    <w:rsid w:val="00415ECB"/>
    <w:rsid w:val="004215CA"/>
    <w:rsid w:val="004221D2"/>
    <w:rsid w:val="00426082"/>
    <w:rsid w:val="004267B1"/>
    <w:rsid w:val="00432B40"/>
    <w:rsid w:val="0043495F"/>
    <w:rsid w:val="00436478"/>
    <w:rsid w:val="00440BD0"/>
    <w:rsid w:val="00440E95"/>
    <w:rsid w:val="004426E3"/>
    <w:rsid w:val="004441DE"/>
    <w:rsid w:val="00445B0F"/>
    <w:rsid w:val="00450B55"/>
    <w:rsid w:val="00451F82"/>
    <w:rsid w:val="00462083"/>
    <w:rsid w:val="00464F25"/>
    <w:rsid w:val="0046573A"/>
    <w:rsid w:val="004701F1"/>
    <w:rsid w:val="004760E2"/>
    <w:rsid w:val="0047644B"/>
    <w:rsid w:val="0047773D"/>
    <w:rsid w:val="00480297"/>
    <w:rsid w:val="0048148F"/>
    <w:rsid w:val="00484BA1"/>
    <w:rsid w:val="004879AC"/>
    <w:rsid w:val="00491B27"/>
    <w:rsid w:val="004966F5"/>
    <w:rsid w:val="004A1AFE"/>
    <w:rsid w:val="004A307A"/>
    <w:rsid w:val="004A327D"/>
    <w:rsid w:val="004A6440"/>
    <w:rsid w:val="004B0879"/>
    <w:rsid w:val="004B130D"/>
    <w:rsid w:val="004B1832"/>
    <w:rsid w:val="004B269A"/>
    <w:rsid w:val="004B47F1"/>
    <w:rsid w:val="004B5D49"/>
    <w:rsid w:val="004C4C38"/>
    <w:rsid w:val="004C5987"/>
    <w:rsid w:val="004D1E0A"/>
    <w:rsid w:val="004D5518"/>
    <w:rsid w:val="004D5E13"/>
    <w:rsid w:val="004E1404"/>
    <w:rsid w:val="004E3148"/>
    <w:rsid w:val="004E52A5"/>
    <w:rsid w:val="004E5BFC"/>
    <w:rsid w:val="004F02C3"/>
    <w:rsid w:val="004F0798"/>
    <w:rsid w:val="004F1207"/>
    <w:rsid w:val="004F475F"/>
    <w:rsid w:val="004F69A3"/>
    <w:rsid w:val="004F76E5"/>
    <w:rsid w:val="00501FF4"/>
    <w:rsid w:val="005034C5"/>
    <w:rsid w:val="005035B1"/>
    <w:rsid w:val="00503ED6"/>
    <w:rsid w:val="00505E9C"/>
    <w:rsid w:val="00512489"/>
    <w:rsid w:val="00512A3F"/>
    <w:rsid w:val="00523910"/>
    <w:rsid w:val="0053060E"/>
    <w:rsid w:val="00532494"/>
    <w:rsid w:val="00537A3B"/>
    <w:rsid w:val="00545A8B"/>
    <w:rsid w:val="005468D4"/>
    <w:rsid w:val="00546E64"/>
    <w:rsid w:val="00550066"/>
    <w:rsid w:val="00551443"/>
    <w:rsid w:val="00551740"/>
    <w:rsid w:val="00553F42"/>
    <w:rsid w:val="0055562C"/>
    <w:rsid w:val="00556B03"/>
    <w:rsid w:val="0055739E"/>
    <w:rsid w:val="005661AE"/>
    <w:rsid w:val="00574B81"/>
    <w:rsid w:val="0057523D"/>
    <w:rsid w:val="00576B5C"/>
    <w:rsid w:val="00583086"/>
    <w:rsid w:val="0058724D"/>
    <w:rsid w:val="00593F52"/>
    <w:rsid w:val="00595DE8"/>
    <w:rsid w:val="005A456D"/>
    <w:rsid w:val="005A480B"/>
    <w:rsid w:val="005A7272"/>
    <w:rsid w:val="005B25EC"/>
    <w:rsid w:val="005B7E80"/>
    <w:rsid w:val="005C46B0"/>
    <w:rsid w:val="005D2CE7"/>
    <w:rsid w:val="005D5DE3"/>
    <w:rsid w:val="005D64AB"/>
    <w:rsid w:val="005D76BE"/>
    <w:rsid w:val="005E1974"/>
    <w:rsid w:val="005E4020"/>
    <w:rsid w:val="005E4913"/>
    <w:rsid w:val="005E5079"/>
    <w:rsid w:val="005F299D"/>
    <w:rsid w:val="005F612F"/>
    <w:rsid w:val="005F6F29"/>
    <w:rsid w:val="006002A0"/>
    <w:rsid w:val="00600EA4"/>
    <w:rsid w:val="00601D71"/>
    <w:rsid w:val="00606CA5"/>
    <w:rsid w:val="00606F5B"/>
    <w:rsid w:val="00615A36"/>
    <w:rsid w:val="00616BAB"/>
    <w:rsid w:val="0062249C"/>
    <w:rsid w:val="0062464E"/>
    <w:rsid w:val="00625017"/>
    <w:rsid w:val="00625832"/>
    <w:rsid w:val="006267AD"/>
    <w:rsid w:val="00626873"/>
    <w:rsid w:val="00626C4C"/>
    <w:rsid w:val="00627605"/>
    <w:rsid w:val="00636DD4"/>
    <w:rsid w:val="0064147A"/>
    <w:rsid w:val="006436AA"/>
    <w:rsid w:val="006522AD"/>
    <w:rsid w:val="00652E3C"/>
    <w:rsid w:val="00652EB6"/>
    <w:rsid w:val="00653395"/>
    <w:rsid w:val="00655274"/>
    <w:rsid w:val="00655D22"/>
    <w:rsid w:val="00657AFF"/>
    <w:rsid w:val="00657FF8"/>
    <w:rsid w:val="00665C28"/>
    <w:rsid w:val="00670231"/>
    <w:rsid w:val="00671714"/>
    <w:rsid w:val="00671E87"/>
    <w:rsid w:val="00673099"/>
    <w:rsid w:val="00677A54"/>
    <w:rsid w:val="00680865"/>
    <w:rsid w:val="006834B3"/>
    <w:rsid w:val="006914E4"/>
    <w:rsid w:val="0069297B"/>
    <w:rsid w:val="00693F65"/>
    <w:rsid w:val="00694215"/>
    <w:rsid w:val="00696A72"/>
    <w:rsid w:val="006A0149"/>
    <w:rsid w:val="006A1517"/>
    <w:rsid w:val="006A3E7E"/>
    <w:rsid w:val="006B1EC6"/>
    <w:rsid w:val="006B60DC"/>
    <w:rsid w:val="006C727E"/>
    <w:rsid w:val="006C7F5A"/>
    <w:rsid w:val="006E2792"/>
    <w:rsid w:val="006F24BA"/>
    <w:rsid w:val="006F5ABD"/>
    <w:rsid w:val="006F6D22"/>
    <w:rsid w:val="006F7100"/>
    <w:rsid w:val="00706A9E"/>
    <w:rsid w:val="00710262"/>
    <w:rsid w:val="00712568"/>
    <w:rsid w:val="00712AA1"/>
    <w:rsid w:val="00713446"/>
    <w:rsid w:val="00714744"/>
    <w:rsid w:val="00716FF8"/>
    <w:rsid w:val="00721E29"/>
    <w:rsid w:val="00723EC5"/>
    <w:rsid w:val="0072444E"/>
    <w:rsid w:val="00740C99"/>
    <w:rsid w:val="0074274B"/>
    <w:rsid w:val="00746E88"/>
    <w:rsid w:val="00747654"/>
    <w:rsid w:val="00751DD5"/>
    <w:rsid w:val="00753704"/>
    <w:rsid w:val="007560E0"/>
    <w:rsid w:val="007623D8"/>
    <w:rsid w:val="00764864"/>
    <w:rsid w:val="00765CA1"/>
    <w:rsid w:val="00771CEA"/>
    <w:rsid w:val="00773F90"/>
    <w:rsid w:val="00774AAA"/>
    <w:rsid w:val="00777072"/>
    <w:rsid w:val="00780949"/>
    <w:rsid w:val="00786881"/>
    <w:rsid w:val="00790C5F"/>
    <w:rsid w:val="00794BC0"/>
    <w:rsid w:val="007A1078"/>
    <w:rsid w:val="007A6C59"/>
    <w:rsid w:val="007B07EE"/>
    <w:rsid w:val="007B1DB5"/>
    <w:rsid w:val="007B24A0"/>
    <w:rsid w:val="007B2F8D"/>
    <w:rsid w:val="007B455E"/>
    <w:rsid w:val="007B53A8"/>
    <w:rsid w:val="007B5936"/>
    <w:rsid w:val="007B712E"/>
    <w:rsid w:val="007C0F42"/>
    <w:rsid w:val="007C19BD"/>
    <w:rsid w:val="007C1A01"/>
    <w:rsid w:val="007C3140"/>
    <w:rsid w:val="007C4EDC"/>
    <w:rsid w:val="007C7474"/>
    <w:rsid w:val="007D004D"/>
    <w:rsid w:val="007D181F"/>
    <w:rsid w:val="007D4A97"/>
    <w:rsid w:val="007E5D62"/>
    <w:rsid w:val="007F048B"/>
    <w:rsid w:val="007F0661"/>
    <w:rsid w:val="007F0C1D"/>
    <w:rsid w:val="007F2A5D"/>
    <w:rsid w:val="007F40CF"/>
    <w:rsid w:val="007F4C28"/>
    <w:rsid w:val="007F53E8"/>
    <w:rsid w:val="007F6826"/>
    <w:rsid w:val="00800992"/>
    <w:rsid w:val="00806187"/>
    <w:rsid w:val="00807E0F"/>
    <w:rsid w:val="00807FD2"/>
    <w:rsid w:val="00811CD9"/>
    <w:rsid w:val="00812538"/>
    <w:rsid w:val="0081391F"/>
    <w:rsid w:val="00815FC7"/>
    <w:rsid w:val="008223EB"/>
    <w:rsid w:val="00822431"/>
    <w:rsid w:val="00822648"/>
    <w:rsid w:val="00823190"/>
    <w:rsid w:val="008267EE"/>
    <w:rsid w:val="008279ED"/>
    <w:rsid w:val="00831513"/>
    <w:rsid w:val="008325AD"/>
    <w:rsid w:val="008332FE"/>
    <w:rsid w:val="00834BF6"/>
    <w:rsid w:val="00836E68"/>
    <w:rsid w:val="0083764A"/>
    <w:rsid w:val="00846E7A"/>
    <w:rsid w:val="0085235E"/>
    <w:rsid w:val="008527FA"/>
    <w:rsid w:val="00855DC3"/>
    <w:rsid w:val="00855FC8"/>
    <w:rsid w:val="0086016B"/>
    <w:rsid w:val="0086193B"/>
    <w:rsid w:val="0086253F"/>
    <w:rsid w:val="00862F72"/>
    <w:rsid w:val="00865242"/>
    <w:rsid w:val="00865A4E"/>
    <w:rsid w:val="00867C43"/>
    <w:rsid w:val="00870E7A"/>
    <w:rsid w:val="0087364D"/>
    <w:rsid w:val="008742A8"/>
    <w:rsid w:val="00883006"/>
    <w:rsid w:val="0088352A"/>
    <w:rsid w:val="00883D55"/>
    <w:rsid w:val="00884C11"/>
    <w:rsid w:val="00894B24"/>
    <w:rsid w:val="00896956"/>
    <w:rsid w:val="008A317E"/>
    <w:rsid w:val="008A3226"/>
    <w:rsid w:val="008A51A0"/>
    <w:rsid w:val="008B00DA"/>
    <w:rsid w:val="008B2469"/>
    <w:rsid w:val="008C08EB"/>
    <w:rsid w:val="008C2821"/>
    <w:rsid w:val="008C595B"/>
    <w:rsid w:val="008C75F7"/>
    <w:rsid w:val="008C7B13"/>
    <w:rsid w:val="008D1493"/>
    <w:rsid w:val="008D4840"/>
    <w:rsid w:val="008D6826"/>
    <w:rsid w:val="008E6957"/>
    <w:rsid w:val="008F03C8"/>
    <w:rsid w:val="008F4847"/>
    <w:rsid w:val="008F595E"/>
    <w:rsid w:val="00905942"/>
    <w:rsid w:val="009071C1"/>
    <w:rsid w:val="00907D64"/>
    <w:rsid w:val="009139E1"/>
    <w:rsid w:val="00913A2F"/>
    <w:rsid w:val="00913EF4"/>
    <w:rsid w:val="0091610E"/>
    <w:rsid w:val="00921462"/>
    <w:rsid w:val="00921CC2"/>
    <w:rsid w:val="00923BEC"/>
    <w:rsid w:val="00924594"/>
    <w:rsid w:val="00931CA8"/>
    <w:rsid w:val="00936D8D"/>
    <w:rsid w:val="00936F32"/>
    <w:rsid w:val="009438D4"/>
    <w:rsid w:val="00943BFC"/>
    <w:rsid w:val="009454D2"/>
    <w:rsid w:val="009458D5"/>
    <w:rsid w:val="0094755F"/>
    <w:rsid w:val="0095140E"/>
    <w:rsid w:val="0095169B"/>
    <w:rsid w:val="009573C5"/>
    <w:rsid w:val="00961183"/>
    <w:rsid w:val="0096235B"/>
    <w:rsid w:val="00972CFC"/>
    <w:rsid w:val="0097507E"/>
    <w:rsid w:val="00976BE5"/>
    <w:rsid w:val="009814F0"/>
    <w:rsid w:val="009861E0"/>
    <w:rsid w:val="00991912"/>
    <w:rsid w:val="00994980"/>
    <w:rsid w:val="009966B4"/>
    <w:rsid w:val="00996BB7"/>
    <w:rsid w:val="009A7EE7"/>
    <w:rsid w:val="009B3604"/>
    <w:rsid w:val="009C2BBD"/>
    <w:rsid w:val="009C2F3E"/>
    <w:rsid w:val="009C5498"/>
    <w:rsid w:val="009C5CCB"/>
    <w:rsid w:val="009D383F"/>
    <w:rsid w:val="009D3E8A"/>
    <w:rsid w:val="009D54CC"/>
    <w:rsid w:val="009D5BDB"/>
    <w:rsid w:val="009D60DA"/>
    <w:rsid w:val="009E2AEA"/>
    <w:rsid w:val="009E42CD"/>
    <w:rsid w:val="009E51D0"/>
    <w:rsid w:val="009E7030"/>
    <w:rsid w:val="009E7546"/>
    <w:rsid w:val="009F53CC"/>
    <w:rsid w:val="009F5B77"/>
    <w:rsid w:val="009F7263"/>
    <w:rsid w:val="00A009B0"/>
    <w:rsid w:val="00A02678"/>
    <w:rsid w:val="00A04F60"/>
    <w:rsid w:val="00A07D7A"/>
    <w:rsid w:val="00A15FB6"/>
    <w:rsid w:val="00A21236"/>
    <w:rsid w:val="00A24227"/>
    <w:rsid w:val="00A343C0"/>
    <w:rsid w:val="00A34859"/>
    <w:rsid w:val="00A420E6"/>
    <w:rsid w:val="00A42C2A"/>
    <w:rsid w:val="00A44BBA"/>
    <w:rsid w:val="00A44D9D"/>
    <w:rsid w:val="00A46F30"/>
    <w:rsid w:val="00A477DC"/>
    <w:rsid w:val="00A47D32"/>
    <w:rsid w:val="00A57CE5"/>
    <w:rsid w:val="00A61D04"/>
    <w:rsid w:val="00A61FCA"/>
    <w:rsid w:val="00A63682"/>
    <w:rsid w:val="00A64BC4"/>
    <w:rsid w:val="00A65123"/>
    <w:rsid w:val="00A653DC"/>
    <w:rsid w:val="00A70743"/>
    <w:rsid w:val="00A763C4"/>
    <w:rsid w:val="00A90D47"/>
    <w:rsid w:val="00A918D0"/>
    <w:rsid w:val="00A9661B"/>
    <w:rsid w:val="00AA11D0"/>
    <w:rsid w:val="00AA1733"/>
    <w:rsid w:val="00AA2B19"/>
    <w:rsid w:val="00AA3B66"/>
    <w:rsid w:val="00AA5FFC"/>
    <w:rsid w:val="00AA69DA"/>
    <w:rsid w:val="00AA7146"/>
    <w:rsid w:val="00AB0755"/>
    <w:rsid w:val="00AB0FDC"/>
    <w:rsid w:val="00AB1054"/>
    <w:rsid w:val="00AB1C60"/>
    <w:rsid w:val="00AB509C"/>
    <w:rsid w:val="00AB5B63"/>
    <w:rsid w:val="00AB5BBD"/>
    <w:rsid w:val="00AB6B28"/>
    <w:rsid w:val="00AB7983"/>
    <w:rsid w:val="00AC3188"/>
    <w:rsid w:val="00AC3A44"/>
    <w:rsid w:val="00AC40FC"/>
    <w:rsid w:val="00AD0009"/>
    <w:rsid w:val="00AD3C16"/>
    <w:rsid w:val="00AD7234"/>
    <w:rsid w:val="00AE0050"/>
    <w:rsid w:val="00AE0692"/>
    <w:rsid w:val="00AE2EC6"/>
    <w:rsid w:val="00B03145"/>
    <w:rsid w:val="00B0674A"/>
    <w:rsid w:val="00B07113"/>
    <w:rsid w:val="00B07922"/>
    <w:rsid w:val="00B07981"/>
    <w:rsid w:val="00B14C1B"/>
    <w:rsid w:val="00B1633A"/>
    <w:rsid w:val="00B172C8"/>
    <w:rsid w:val="00B21BD2"/>
    <w:rsid w:val="00B239E8"/>
    <w:rsid w:val="00B24437"/>
    <w:rsid w:val="00B2568D"/>
    <w:rsid w:val="00B26C60"/>
    <w:rsid w:val="00B27964"/>
    <w:rsid w:val="00B31188"/>
    <w:rsid w:val="00B312BA"/>
    <w:rsid w:val="00B31432"/>
    <w:rsid w:val="00B32742"/>
    <w:rsid w:val="00B33810"/>
    <w:rsid w:val="00B35FB5"/>
    <w:rsid w:val="00B36799"/>
    <w:rsid w:val="00B403E5"/>
    <w:rsid w:val="00B50B6A"/>
    <w:rsid w:val="00B60254"/>
    <w:rsid w:val="00B6735D"/>
    <w:rsid w:val="00B67D41"/>
    <w:rsid w:val="00B706CD"/>
    <w:rsid w:val="00B7160C"/>
    <w:rsid w:val="00B72FF4"/>
    <w:rsid w:val="00B73E2F"/>
    <w:rsid w:val="00B77353"/>
    <w:rsid w:val="00B80E6A"/>
    <w:rsid w:val="00B9018C"/>
    <w:rsid w:val="00B9151D"/>
    <w:rsid w:val="00B9464E"/>
    <w:rsid w:val="00B94BEB"/>
    <w:rsid w:val="00B94BF7"/>
    <w:rsid w:val="00B97C34"/>
    <w:rsid w:val="00BA068F"/>
    <w:rsid w:val="00BA2026"/>
    <w:rsid w:val="00BA5ADF"/>
    <w:rsid w:val="00BA6435"/>
    <w:rsid w:val="00BA6C42"/>
    <w:rsid w:val="00BB09F7"/>
    <w:rsid w:val="00BB0E75"/>
    <w:rsid w:val="00BB16C9"/>
    <w:rsid w:val="00BB2B72"/>
    <w:rsid w:val="00BB4A51"/>
    <w:rsid w:val="00BB5172"/>
    <w:rsid w:val="00BB60A2"/>
    <w:rsid w:val="00BC0E27"/>
    <w:rsid w:val="00BC0F46"/>
    <w:rsid w:val="00BC14BC"/>
    <w:rsid w:val="00BC32A2"/>
    <w:rsid w:val="00BD036E"/>
    <w:rsid w:val="00BD6ECE"/>
    <w:rsid w:val="00BE5A2F"/>
    <w:rsid w:val="00BE6C40"/>
    <w:rsid w:val="00BE7C95"/>
    <w:rsid w:val="00BF1668"/>
    <w:rsid w:val="00BF321F"/>
    <w:rsid w:val="00C0225E"/>
    <w:rsid w:val="00C06129"/>
    <w:rsid w:val="00C0647A"/>
    <w:rsid w:val="00C06918"/>
    <w:rsid w:val="00C11D66"/>
    <w:rsid w:val="00C14A55"/>
    <w:rsid w:val="00C17602"/>
    <w:rsid w:val="00C23700"/>
    <w:rsid w:val="00C3027E"/>
    <w:rsid w:val="00C30679"/>
    <w:rsid w:val="00C32613"/>
    <w:rsid w:val="00C3372C"/>
    <w:rsid w:val="00C357F5"/>
    <w:rsid w:val="00C37F10"/>
    <w:rsid w:val="00C401FC"/>
    <w:rsid w:val="00C4784B"/>
    <w:rsid w:val="00C50597"/>
    <w:rsid w:val="00C5648A"/>
    <w:rsid w:val="00C72380"/>
    <w:rsid w:val="00C74F7F"/>
    <w:rsid w:val="00C77BA0"/>
    <w:rsid w:val="00C80610"/>
    <w:rsid w:val="00C84F0F"/>
    <w:rsid w:val="00C853D6"/>
    <w:rsid w:val="00C866E2"/>
    <w:rsid w:val="00C94059"/>
    <w:rsid w:val="00C96693"/>
    <w:rsid w:val="00C97C90"/>
    <w:rsid w:val="00CA294B"/>
    <w:rsid w:val="00CA2B59"/>
    <w:rsid w:val="00CA3B65"/>
    <w:rsid w:val="00CA5B9D"/>
    <w:rsid w:val="00CA5CE3"/>
    <w:rsid w:val="00CB1AAA"/>
    <w:rsid w:val="00CB26B2"/>
    <w:rsid w:val="00CB721B"/>
    <w:rsid w:val="00CB7248"/>
    <w:rsid w:val="00CC54A1"/>
    <w:rsid w:val="00CD1305"/>
    <w:rsid w:val="00CD271F"/>
    <w:rsid w:val="00CD6FDF"/>
    <w:rsid w:val="00CD7B52"/>
    <w:rsid w:val="00CE24A8"/>
    <w:rsid w:val="00CE3D63"/>
    <w:rsid w:val="00CE3F5F"/>
    <w:rsid w:val="00CF12EC"/>
    <w:rsid w:val="00CF5457"/>
    <w:rsid w:val="00CF592F"/>
    <w:rsid w:val="00CF5C0E"/>
    <w:rsid w:val="00CF732C"/>
    <w:rsid w:val="00D01BDD"/>
    <w:rsid w:val="00D03D08"/>
    <w:rsid w:val="00D0507D"/>
    <w:rsid w:val="00D051BD"/>
    <w:rsid w:val="00D10B2E"/>
    <w:rsid w:val="00D135C5"/>
    <w:rsid w:val="00D310C0"/>
    <w:rsid w:val="00D40704"/>
    <w:rsid w:val="00D4737A"/>
    <w:rsid w:val="00D55892"/>
    <w:rsid w:val="00D566DD"/>
    <w:rsid w:val="00D62A87"/>
    <w:rsid w:val="00D64F96"/>
    <w:rsid w:val="00D66C3E"/>
    <w:rsid w:val="00D75C3C"/>
    <w:rsid w:val="00D76449"/>
    <w:rsid w:val="00D8517B"/>
    <w:rsid w:val="00D85D5E"/>
    <w:rsid w:val="00D86323"/>
    <w:rsid w:val="00D92C29"/>
    <w:rsid w:val="00D93BC8"/>
    <w:rsid w:val="00D95160"/>
    <w:rsid w:val="00D9784B"/>
    <w:rsid w:val="00DA04A2"/>
    <w:rsid w:val="00DA0588"/>
    <w:rsid w:val="00DA46CA"/>
    <w:rsid w:val="00DA540D"/>
    <w:rsid w:val="00DA582E"/>
    <w:rsid w:val="00DA6DE4"/>
    <w:rsid w:val="00DA7BF3"/>
    <w:rsid w:val="00DB142B"/>
    <w:rsid w:val="00DB26A7"/>
    <w:rsid w:val="00DB4FB7"/>
    <w:rsid w:val="00DB5982"/>
    <w:rsid w:val="00DB5B9D"/>
    <w:rsid w:val="00DD7EC1"/>
    <w:rsid w:val="00DE12AF"/>
    <w:rsid w:val="00DE4E17"/>
    <w:rsid w:val="00DE7D1E"/>
    <w:rsid w:val="00DF0289"/>
    <w:rsid w:val="00DF2297"/>
    <w:rsid w:val="00E02430"/>
    <w:rsid w:val="00E029DE"/>
    <w:rsid w:val="00E04D7D"/>
    <w:rsid w:val="00E1031D"/>
    <w:rsid w:val="00E12569"/>
    <w:rsid w:val="00E13EEA"/>
    <w:rsid w:val="00E161F3"/>
    <w:rsid w:val="00E165AD"/>
    <w:rsid w:val="00E17FD8"/>
    <w:rsid w:val="00E32F16"/>
    <w:rsid w:val="00E372EA"/>
    <w:rsid w:val="00E377FC"/>
    <w:rsid w:val="00E400B6"/>
    <w:rsid w:val="00E41B52"/>
    <w:rsid w:val="00E43072"/>
    <w:rsid w:val="00E438A6"/>
    <w:rsid w:val="00E527DF"/>
    <w:rsid w:val="00E56006"/>
    <w:rsid w:val="00E57019"/>
    <w:rsid w:val="00E60C9C"/>
    <w:rsid w:val="00E622F0"/>
    <w:rsid w:val="00E62FEE"/>
    <w:rsid w:val="00E6529B"/>
    <w:rsid w:val="00E6720D"/>
    <w:rsid w:val="00E707EB"/>
    <w:rsid w:val="00E711B5"/>
    <w:rsid w:val="00E728A4"/>
    <w:rsid w:val="00E72DC1"/>
    <w:rsid w:val="00E75A86"/>
    <w:rsid w:val="00E77952"/>
    <w:rsid w:val="00E80C27"/>
    <w:rsid w:val="00E857ED"/>
    <w:rsid w:val="00E85F8F"/>
    <w:rsid w:val="00E86D3E"/>
    <w:rsid w:val="00E93BCB"/>
    <w:rsid w:val="00EA1240"/>
    <w:rsid w:val="00EA12ED"/>
    <w:rsid w:val="00EA2CF7"/>
    <w:rsid w:val="00EA3D85"/>
    <w:rsid w:val="00EA6ECD"/>
    <w:rsid w:val="00EA7A5B"/>
    <w:rsid w:val="00EB251E"/>
    <w:rsid w:val="00EB34A6"/>
    <w:rsid w:val="00EB690A"/>
    <w:rsid w:val="00EC04DC"/>
    <w:rsid w:val="00EC16B2"/>
    <w:rsid w:val="00EC2964"/>
    <w:rsid w:val="00EC3461"/>
    <w:rsid w:val="00ED26FF"/>
    <w:rsid w:val="00ED3C46"/>
    <w:rsid w:val="00ED4B5A"/>
    <w:rsid w:val="00EE1BC1"/>
    <w:rsid w:val="00EE2A46"/>
    <w:rsid w:val="00EE4301"/>
    <w:rsid w:val="00EE69C4"/>
    <w:rsid w:val="00EE7BED"/>
    <w:rsid w:val="00EF3F0C"/>
    <w:rsid w:val="00EF5B96"/>
    <w:rsid w:val="00F068B5"/>
    <w:rsid w:val="00F07786"/>
    <w:rsid w:val="00F118F0"/>
    <w:rsid w:val="00F1221B"/>
    <w:rsid w:val="00F13715"/>
    <w:rsid w:val="00F14CAA"/>
    <w:rsid w:val="00F232E3"/>
    <w:rsid w:val="00F23DD4"/>
    <w:rsid w:val="00F23EB6"/>
    <w:rsid w:val="00F267A2"/>
    <w:rsid w:val="00F307B1"/>
    <w:rsid w:val="00F33894"/>
    <w:rsid w:val="00F360D4"/>
    <w:rsid w:val="00F41E29"/>
    <w:rsid w:val="00F41EEE"/>
    <w:rsid w:val="00F503F7"/>
    <w:rsid w:val="00F5109A"/>
    <w:rsid w:val="00F53436"/>
    <w:rsid w:val="00F53527"/>
    <w:rsid w:val="00F57588"/>
    <w:rsid w:val="00F61707"/>
    <w:rsid w:val="00F62777"/>
    <w:rsid w:val="00F63ECA"/>
    <w:rsid w:val="00F71703"/>
    <w:rsid w:val="00F74BC0"/>
    <w:rsid w:val="00F75255"/>
    <w:rsid w:val="00F77FBF"/>
    <w:rsid w:val="00F82827"/>
    <w:rsid w:val="00F833C7"/>
    <w:rsid w:val="00F845ED"/>
    <w:rsid w:val="00F96306"/>
    <w:rsid w:val="00F97483"/>
    <w:rsid w:val="00FA1DDE"/>
    <w:rsid w:val="00FA2ACD"/>
    <w:rsid w:val="00FB1CB8"/>
    <w:rsid w:val="00FB6511"/>
    <w:rsid w:val="00FB6FA3"/>
    <w:rsid w:val="00FB76FC"/>
    <w:rsid w:val="00FB77BE"/>
    <w:rsid w:val="00FC1899"/>
    <w:rsid w:val="00FC222B"/>
    <w:rsid w:val="00FC2F6F"/>
    <w:rsid w:val="00FC31BD"/>
    <w:rsid w:val="00FC330C"/>
    <w:rsid w:val="00FC33F9"/>
    <w:rsid w:val="00FD090A"/>
    <w:rsid w:val="00FD1774"/>
    <w:rsid w:val="00FD2343"/>
    <w:rsid w:val="00FD64BC"/>
    <w:rsid w:val="00FE149B"/>
    <w:rsid w:val="00FE1DEF"/>
    <w:rsid w:val="00FE227C"/>
    <w:rsid w:val="00FF1ADB"/>
    <w:rsid w:val="00FF3416"/>
    <w:rsid w:val="00FF53AC"/>
    <w:rsid w:val="00FF6AF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D157"/>
  <w15:chartTrackingRefBased/>
  <w15:docId w15:val="{CEDED91A-3FE2-4FB2-A8BA-06ADBDD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BBD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95DE8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5DE8"/>
    <w:pPr>
      <w:keepNext/>
      <w:keepLines/>
      <w:numPr>
        <w:ilvl w:val="1"/>
        <w:numId w:val="24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6BE5"/>
    <w:pPr>
      <w:keepNext/>
      <w:keepLines/>
      <w:numPr>
        <w:ilvl w:val="2"/>
        <w:numId w:val="24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BE5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BE5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BE5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BE5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BE5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BE5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5D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C3027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595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D37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37C8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1416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0A2"/>
    <w:pPr>
      <w:ind w:left="720"/>
      <w:contextualSpacing/>
    </w:pPr>
  </w:style>
  <w:style w:type="table" w:styleId="Mkatabulky">
    <w:name w:val="Table Grid"/>
    <w:basedOn w:val="Normlntabulka"/>
    <w:uiPriority w:val="39"/>
    <w:rsid w:val="002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D4737A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mallCaps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3A4EA2"/>
    <w:pPr>
      <w:spacing w:after="0"/>
      <w:jc w:val="left"/>
    </w:pPr>
    <w:rPr>
      <w:rFonts w:asciiTheme="minorHAnsi" w:hAnsiTheme="minorHAnsi" w:cstheme="minorHAnsi"/>
      <w:sz w:val="22"/>
    </w:rPr>
  </w:style>
  <w:style w:type="paragraph" w:customStyle="1" w:styleId="western">
    <w:name w:val="western"/>
    <w:basedOn w:val="Normln"/>
    <w:rsid w:val="004B269A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961183"/>
    <w:pPr>
      <w:spacing w:before="120" w:after="120" w:line="480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6118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7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73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73B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3BD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ED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C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ED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976B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BE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BE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BE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BE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B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CE24A8"/>
    <w:pPr>
      <w:spacing w:after="0" w:line="240" w:lineRule="auto"/>
    </w:pPr>
    <w:rPr>
      <w:rFonts w:ascii="Arial" w:hAnsi="Arial"/>
      <w:sz w:val="20"/>
    </w:rPr>
  </w:style>
  <w:style w:type="paragraph" w:customStyle="1" w:styleId="Styl1">
    <w:name w:val="Styl1"/>
    <w:basedOn w:val="Nadpis1"/>
    <w:link w:val="Styl1Char"/>
    <w:qFormat/>
    <w:rsid w:val="00E438A6"/>
    <w:pPr>
      <w:keepLines w:val="0"/>
      <w:numPr>
        <w:numId w:val="0"/>
      </w:numPr>
      <w:spacing w:after="60" w:line="276" w:lineRule="auto"/>
      <w:ind w:left="432"/>
      <w:jc w:val="left"/>
    </w:pPr>
    <w:rPr>
      <w:rFonts w:ascii="Arial" w:eastAsia="Times New Roman" w:hAnsi="Arial" w:cs="Arial"/>
      <w:b/>
      <w:bCs/>
      <w:i/>
      <w:color w:val="auto"/>
      <w:kern w:val="32"/>
    </w:rPr>
  </w:style>
  <w:style w:type="character" w:customStyle="1" w:styleId="Styl1Char">
    <w:name w:val="Styl1 Char"/>
    <w:link w:val="Styl1"/>
    <w:rsid w:val="00E438A6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@prantne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C225-5AF0-4AE4-B329-54B2A20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2823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Prantner</dc:creator>
  <cp:keywords/>
  <dc:description/>
  <cp:lastModifiedBy>Pavla</cp:lastModifiedBy>
  <cp:revision>6</cp:revision>
  <cp:lastPrinted>2019-04-12T08:11:00Z</cp:lastPrinted>
  <dcterms:created xsi:type="dcterms:W3CDTF">2022-09-09T07:13:00Z</dcterms:created>
  <dcterms:modified xsi:type="dcterms:W3CDTF">2022-09-14T09:47:00Z</dcterms:modified>
</cp:coreProperties>
</file>